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9371F"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25E458D6"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4430C28A"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61674CAF" w14:textId="77777777" w:rsidR="00B474B8" w:rsidRDefault="00B474B8" w:rsidP="00B474B8">
      <w:pPr>
        <w:shd w:val="clear" w:color="auto" w:fill="FFFFFF"/>
        <w:ind w:firstLine="567"/>
        <w:jc w:val="center"/>
        <w:rPr>
          <w:rFonts w:ascii="Times New Roman" w:eastAsia="Times New Roman" w:hAnsi="Times New Roman" w:cs="Times New Roman"/>
          <w:lang w:eastAsia="ru-RU"/>
        </w:rPr>
      </w:pPr>
    </w:p>
    <w:p w14:paraId="3884FC7A" w14:textId="77777777" w:rsidR="00B474B8" w:rsidRDefault="00B474B8" w:rsidP="00B474B8">
      <w:pPr>
        <w:shd w:val="clear" w:color="auto" w:fill="FFFFFF"/>
        <w:ind w:firstLine="567"/>
        <w:jc w:val="center"/>
        <w:rPr>
          <w:rFonts w:ascii="Times New Roman" w:eastAsia="Times New Roman" w:hAnsi="Times New Roman" w:cs="Times New Roman"/>
          <w:lang w:eastAsia="ru-RU"/>
        </w:rPr>
      </w:pPr>
    </w:p>
    <w:p w14:paraId="2706AB04" w14:textId="77777777" w:rsidR="00B474B8" w:rsidRDefault="00B474B8" w:rsidP="00B474B8">
      <w:pPr>
        <w:shd w:val="clear" w:color="auto" w:fill="FFFFFF"/>
        <w:ind w:firstLine="567"/>
        <w:jc w:val="center"/>
        <w:rPr>
          <w:rFonts w:ascii="Times New Roman" w:eastAsia="Times New Roman" w:hAnsi="Times New Roman" w:cs="Times New Roman"/>
          <w:lang w:eastAsia="ru-RU"/>
        </w:rPr>
      </w:pPr>
    </w:p>
    <w:p w14:paraId="11CD6CD6" w14:textId="77777777" w:rsidR="00B474B8" w:rsidRDefault="00B474B8" w:rsidP="00B474B8">
      <w:pPr>
        <w:shd w:val="clear" w:color="auto" w:fill="FFFFFF"/>
        <w:ind w:firstLine="567"/>
        <w:jc w:val="center"/>
        <w:rPr>
          <w:rFonts w:ascii="Times New Roman" w:eastAsia="Times New Roman" w:hAnsi="Times New Roman" w:cs="Times New Roman"/>
          <w:lang w:eastAsia="ru-RU"/>
        </w:rPr>
      </w:pPr>
    </w:p>
    <w:p w14:paraId="59AA6FD6" w14:textId="77777777" w:rsidR="00B474B8" w:rsidRDefault="00B474B8" w:rsidP="00B474B8">
      <w:pPr>
        <w:shd w:val="clear" w:color="auto" w:fill="FFFFFF"/>
        <w:ind w:firstLine="567"/>
        <w:jc w:val="center"/>
        <w:rPr>
          <w:rFonts w:ascii="Times New Roman" w:eastAsia="Times New Roman" w:hAnsi="Times New Roman" w:cs="Times New Roman"/>
          <w:lang w:eastAsia="ru-RU"/>
        </w:rPr>
      </w:pPr>
    </w:p>
    <w:p w14:paraId="1DA3F5D6" w14:textId="10D5159A"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361AD415"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3E46EC17"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41DC0C9E"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31DCD035"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7F2C4DAD"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61ACF08A"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4294C05D" w14:textId="77777777" w:rsidR="00B474B8" w:rsidRPr="00B474B8" w:rsidRDefault="00B474B8" w:rsidP="00B474B8">
      <w:pPr>
        <w:shd w:val="clear" w:color="auto" w:fill="FFFFFF"/>
        <w:ind w:firstLine="567"/>
        <w:jc w:val="center"/>
        <w:rPr>
          <w:rFonts w:ascii="Times New Roman" w:eastAsia="Times New Roman" w:hAnsi="Times New Roman" w:cs="Times New Roman"/>
          <w:lang w:val="ru-RU" w:eastAsia="ru-RU"/>
        </w:rPr>
      </w:pPr>
      <w:r w:rsidRPr="00B474B8">
        <w:rPr>
          <w:rFonts w:ascii="Times New Roman" w:eastAsia="Times New Roman" w:hAnsi="Times New Roman" w:cs="Times New Roman"/>
          <w:lang w:eastAsia="ru-RU"/>
        </w:rPr>
        <w:t> </w:t>
      </w:r>
    </w:p>
    <w:p w14:paraId="5FA48EA5" w14:textId="4A1137C8" w:rsidR="00B474B8" w:rsidRPr="00B474B8" w:rsidRDefault="00B474B8" w:rsidP="00B474B8">
      <w:pPr>
        <w:shd w:val="clear" w:color="auto" w:fill="FFFFFF"/>
        <w:ind w:firstLine="567"/>
        <w:jc w:val="center"/>
        <w:rPr>
          <w:rFonts w:ascii="Times New Roman" w:eastAsia="Times New Roman" w:hAnsi="Times New Roman" w:cs="Times New Roman"/>
          <w:lang w:eastAsia="ru-RU"/>
        </w:rPr>
      </w:pPr>
    </w:p>
    <w:p w14:paraId="47012822" w14:textId="2932B55C"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b/>
          <w:bCs/>
          <w:color w:val="000000"/>
          <w:sz w:val="34"/>
          <w:szCs w:val="34"/>
          <w:lang w:eastAsia="ru-RU"/>
        </w:rPr>
        <w:t>КОДЕКС</w:t>
      </w:r>
      <w:r w:rsidR="00341249">
        <w:rPr>
          <w:rFonts w:ascii="Times New Roman" w:eastAsia="Times New Roman" w:hAnsi="Times New Roman" w:cs="Times New Roman"/>
          <w:b/>
          <w:bCs/>
          <w:color w:val="000000"/>
          <w:sz w:val="34"/>
          <w:szCs w:val="34"/>
          <w:lang w:val="uk-UA" w:eastAsia="ru-RU"/>
        </w:rPr>
        <w:t xml:space="preserve"> </w:t>
      </w:r>
      <w:r w:rsidRPr="00B474B8">
        <w:rPr>
          <w:rFonts w:ascii="Times New Roman" w:eastAsia="Times New Roman" w:hAnsi="Times New Roman" w:cs="Times New Roman"/>
          <w:b/>
          <w:bCs/>
          <w:color w:val="000000"/>
          <w:sz w:val="34"/>
          <w:szCs w:val="34"/>
          <w:lang w:eastAsia="ru-RU"/>
        </w:rPr>
        <w:t>ЕТИКИ ТА ПРОФЕСІЙНОЇ ПРАКТИКИ</w:t>
      </w:r>
    </w:p>
    <w:p w14:paraId="126D722D"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b/>
          <w:bCs/>
          <w:color w:val="000000"/>
          <w:sz w:val="34"/>
          <w:szCs w:val="34"/>
          <w:lang w:eastAsia="ru-RU"/>
        </w:rPr>
        <w:t>УКРАЇНСЬКОГО ПСИХОАНАЛІТИЧНОГО СОЮЗУ </w:t>
      </w:r>
    </w:p>
    <w:p w14:paraId="0BC1E950"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2920680C"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5B4460DC"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6944C338"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b/>
          <w:bCs/>
          <w:color w:val="000000"/>
          <w:sz w:val="34"/>
          <w:szCs w:val="34"/>
          <w:lang w:eastAsia="ru-RU"/>
        </w:rPr>
        <w:t>  </w:t>
      </w:r>
    </w:p>
    <w:p w14:paraId="0E021962"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01947682"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37930BA7"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1F32E8E0"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7F1CAB31"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09E0847E"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05479BD6"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27320DDA"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464A2502"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257A9C23"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6BC4BF75"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75F1D60D"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59AD95F3"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735E7466"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09A46731"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03177947"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36944E4B"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728C613F" w14:textId="7A915C1A" w:rsid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358738D9" w14:textId="1F9CA9C9" w:rsidR="00B474B8" w:rsidRDefault="00B474B8" w:rsidP="00B474B8">
      <w:pPr>
        <w:shd w:val="clear" w:color="auto" w:fill="FFFFFF"/>
        <w:ind w:firstLine="567"/>
        <w:jc w:val="center"/>
        <w:rPr>
          <w:rFonts w:ascii="Times New Roman" w:eastAsia="Times New Roman" w:hAnsi="Times New Roman" w:cs="Times New Roman"/>
          <w:lang w:eastAsia="ru-RU"/>
        </w:rPr>
      </w:pPr>
    </w:p>
    <w:p w14:paraId="582A4C66"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p>
    <w:p w14:paraId="0E7BA21B"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38068ECC"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6EA0E94B"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2E22E380" w14:textId="77777777" w:rsidR="00B474B8" w:rsidRPr="00B474B8" w:rsidRDefault="00B474B8" w:rsidP="00B474B8">
      <w:pPr>
        <w:shd w:val="clear" w:color="auto" w:fill="FFFFFF"/>
        <w:ind w:firstLine="567"/>
        <w:jc w:val="center"/>
        <w:rPr>
          <w:rFonts w:ascii="Times New Roman" w:eastAsia="Times New Roman" w:hAnsi="Times New Roman" w:cs="Times New Roman"/>
          <w:lang w:eastAsia="ru-RU"/>
        </w:rPr>
      </w:pPr>
      <w:r w:rsidRPr="00B474B8">
        <w:rPr>
          <w:rFonts w:ascii="Times New Roman" w:eastAsia="Times New Roman" w:hAnsi="Times New Roman" w:cs="Times New Roman"/>
          <w:b/>
          <w:bCs/>
          <w:color w:val="000000"/>
          <w:sz w:val="28"/>
          <w:szCs w:val="28"/>
          <w:lang w:eastAsia="ru-RU"/>
        </w:rPr>
        <w:t>КИЇВ - 2022</w:t>
      </w:r>
    </w:p>
    <w:p w14:paraId="0B7E65B8" w14:textId="77777777" w:rsidR="00B474B8" w:rsidRPr="00B474B8" w:rsidRDefault="00B474B8" w:rsidP="00B474B8">
      <w:pPr>
        <w:shd w:val="clear" w:color="auto" w:fill="FFFFFF"/>
        <w:ind w:firstLine="567"/>
        <w:rPr>
          <w:rFonts w:ascii="Times New Roman" w:eastAsia="Times New Roman" w:hAnsi="Times New Roman" w:cs="Times New Roman"/>
          <w:lang w:eastAsia="ru-RU"/>
        </w:rPr>
      </w:pPr>
      <w:r w:rsidRPr="00B474B8">
        <w:rPr>
          <w:rFonts w:ascii="Times New Roman" w:eastAsia="Times New Roman" w:hAnsi="Times New Roman" w:cs="Times New Roman"/>
          <w:b/>
          <w:bCs/>
          <w:color w:val="000000"/>
          <w:sz w:val="30"/>
          <w:szCs w:val="30"/>
          <w:lang w:eastAsia="ru-RU"/>
        </w:rPr>
        <w:lastRenderedPageBreak/>
        <w:t>Вступ</w:t>
      </w:r>
    </w:p>
    <w:p w14:paraId="0B10EA83"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t>Цей Кодекс етики та професійної практики (далі – Кодекс) призначений для всіх асоційованих та дійсних членів Українського психоаналітичного союзу.</w:t>
      </w:r>
    </w:p>
    <w:p w14:paraId="23014C94"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t>Контроль за виконанням всіх пунктів Кодексу виконує Етичний комітет, склад та регламент роботи  якого затверджені  Правлінням УПС. </w:t>
      </w:r>
    </w:p>
    <w:p w14:paraId="03E38AF5"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t>Кодекс має дві мети:</w:t>
      </w:r>
    </w:p>
    <w:p w14:paraId="4B568D87"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t>1) визначити загальні цінності та принципи, та встановити стандарти професійної поведінки для психоаналітиків та психоаналітичних психотерапевтів УПС;  </w:t>
      </w:r>
    </w:p>
    <w:p w14:paraId="52805A8B"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t>2) інформувати та захищати інтереси тих представників суспільства, які звертаються за допомогою. </w:t>
      </w:r>
    </w:p>
    <w:p w14:paraId="211E72EB"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t>Психоаналітики та психоаналітичні психотерапевти УПС відповідають за дотримання принципів, викладених у Кодексі і використовують цей Кодекс як основу для своєї практики, а не просто як набір мінімальних вимог.</w:t>
      </w:r>
    </w:p>
    <w:p w14:paraId="282B74D8"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262E4349" w14:textId="77777777" w:rsidR="00B474B8" w:rsidRPr="00B474B8" w:rsidRDefault="00B474B8" w:rsidP="00B474B8">
      <w:pPr>
        <w:shd w:val="clear" w:color="auto" w:fill="FFFFFF"/>
        <w:ind w:firstLine="567"/>
        <w:rPr>
          <w:rFonts w:ascii="Times New Roman" w:eastAsia="Times New Roman" w:hAnsi="Times New Roman" w:cs="Times New Roman"/>
          <w:lang w:eastAsia="ru-RU"/>
        </w:rPr>
      </w:pPr>
      <w:r w:rsidRPr="00B474B8">
        <w:rPr>
          <w:rFonts w:ascii="Times New Roman" w:eastAsia="Times New Roman" w:hAnsi="Times New Roman" w:cs="Times New Roman"/>
          <w:b/>
          <w:bCs/>
          <w:color w:val="000000"/>
          <w:sz w:val="30"/>
          <w:szCs w:val="30"/>
          <w:lang w:eastAsia="ru-RU"/>
        </w:rPr>
        <w:t>Загальні принципи та цінності</w:t>
      </w:r>
    </w:p>
    <w:p w14:paraId="57D7FF91"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t>Психоаналітики та психоаналітичні психотерапевти УПС поважають честь та гідність особистості та прагнуть захисту основних прав людини. Вони намагаються підвищувати рівень своїх знань про людську поведінку, розуміння самих себе та інших і використовувати ці знання на благо людей.</w:t>
      </w:r>
    </w:p>
    <w:p w14:paraId="1474326C"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48BF1D6B"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t>Ставлячи перед собою такі цілі, вони докладають усіх зусиль для захисту благополуччя тих, хто звертається до них за допомогою, а також їх близьких (коли це не суперечить інтересам самого клієнта) та учасників досліджень, які можуть бути об'єктом їхньої професійної діяльності. </w:t>
      </w:r>
    </w:p>
    <w:p w14:paraId="66D876F3"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19582365"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t>Психоаналітики та психоаналітичні психотерапевти УПС поважають інших представників своєї спеціальності та пов'язаних з нею професій та вживають всіх зусиль, якщо це не суперечить інтересам їхніх клієнтів, для надання колегам тієї чи іншої інформації та створення атмосфери взаємної довіри. </w:t>
      </w:r>
    </w:p>
    <w:p w14:paraId="6552885F"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2A468492"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t>Вони використовують свої вміння лише з метою, що відповідає даним цінностям і не допускають зловживань ними із боку інших людей, якщо вони тим чи іншим чином являються обізнаними про це. </w:t>
      </w:r>
    </w:p>
    <w:p w14:paraId="4B714A15" w14:textId="77777777" w:rsidR="00B474B8" w:rsidRDefault="00B474B8" w:rsidP="00B474B8">
      <w:pPr>
        <w:shd w:val="clear" w:color="auto" w:fill="FFFFFF"/>
        <w:ind w:firstLine="567"/>
        <w:jc w:val="both"/>
        <w:rPr>
          <w:rFonts w:ascii="Times New Roman" w:eastAsia="Times New Roman" w:hAnsi="Times New Roman" w:cs="Times New Roman"/>
          <w:color w:val="000000"/>
          <w:sz w:val="28"/>
          <w:szCs w:val="28"/>
          <w:lang w:eastAsia="ru-RU"/>
        </w:rPr>
      </w:pPr>
    </w:p>
    <w:p w14:paraId="6E58A9A1" w14:textId="69C1D0B9"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t xml:space="preserve">Вимагаючи для себе свободи досліджень і комунікації, психоаналітики та психоаналітичні психотерапевти УПС приймають відповідальність, яку ця свобода передбачає: компетентність, об'єктивність у застосуванні своїх </w:t>
      </w:r>
      <w:r w:rsidRPr="00B474B8">
        <w:rPr>
          <w:rFonts w:ascii="Times New Roman" w:eastAsia="Times New Roman" w:hAnsi="Times New Roman" w:cs="Times New Roman"/>
          <w:color w:val="000000"/>
          <w:sz w:val="28"/>
          <w:szCs w:val="28"/>
          <w:lang w:eastAsia="ru-RU"/>
        </w:rPr>
        <w:lastRenderedPageBreak/>
        <w:t>умінь, турботу про інтереси клієнтів, колег, учасників досліджень та членів спілки. </w:t>
      </w:r>
    </w:p>
    <w:p w14:paraId="2A300430" w14:textId="19645F9E" w:rsidR="00B474B8" w:rsidRPr="00B474B8" w:rsidRDefault="00B474B8" w:rsidP="00341249">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r w:rsidRPr="00B474B8">
        <w:rPr>
          <w:rFonts w:ascii="Times New Roman" w:eastAsia="Times New Roman" w:hAnsi="Times New Roman" w:cs="Times New Roman"/>
          <w:color w:val="000000"/>
          <w:sz w:val="28"/>
          <w:szCs w:val="28"/>
          <w:lang w:eastAsia="ru-RU"/>
        </w:rPr>
        <w:t>Як практики, психоаналітики та психоаналітичні психотерапевти УПС знають, що вони несуть серйозну суспільну відповідальність, оскільки їхні рекомендації та професійні дії можуть змінювати життя інших людей. Вони відстежують особисті, соціальні, організаційні, фінансові, а також пов'язані з навколишнім середовищем та політичні ситуації, які можуть призвести до зловживання їх впливом. </w:t>
      </w:r>
    </w:p>
    <w:p w14:paraId="0F1D7FCE"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79BCB78E" w14:textId="77777777" w:rsidR="00B474B8" w:rsidRPr="00B474B8" w:rsidRDefault="00B474B8" w:rsidP="00B474B8">
      <w:pPr>
        <w:shd w:val="clear" w:color="auto" w:fill="FFFFFF"/>
        <w:ind w:firstLine="567"/>
        <w:rPr>
          <w:rFonts w:ascii="Times New Roman" w:eastAsia="Times New Roman" w:hAnsi="Times New Roman" w:cs="Times New Roman"/>
          <w:lang w:eastAsia="ru-RU"/>
        </w:rPr>
      </w:pPr>
      <w:r w:rsidRPr="00B474B8">
        <w:rPr>
          <w:rFonts w:ascii="Times New Roman" w:eastAsia="Times New Roman" w:hAnsi="Times New Roman" w:cs="Times New Roman"/>
          <w:color w:val="000000"/>
          <w:sz w:val="30"/>
          <w:szCs w:val="30"/>
          <w:lang w:eastAsia="ru-RU"/>
        </w:rPr>
        <w:t> </w:t>
      </w:r>
      <w:r w:rsidRPr="00B474B8">
        <w:rPr>
          <w:rFonts w:ascii="Times New Roman" w:eastAsia="Times New Roman" w:hAnsi="Times New Roman" w:cs="Times New Roman"/>
          <w:b/>
          <w:bCs/>
          <w:color w:val="000000"/>
          <w:sz w:val="30"/>
          <w:szCs w:val="30"/>
          <w:lang w:eastAsia="ru-RU"/>
        </w:rPr>
        <w:t>Визначення та терміни.</w:t>
      </w:r>
    </w:p>
    <w:p w14:paraId="57DACBDA"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t>Для цілей даного кодексу використовуються наступні терміни та визначення:</w:t>
      </w:r>
    </w:p>
    <w:p w14:paraId="7FCB6167"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t>Під терміном “Клієнт” слід розуміти будь-яку особу, пацієнта, аналізанта, організацію, з якими психоаналітік/психоаналітичний терапевт має професійні відносини. Поняття “клієнт”, “пацієнт”, “аналізант” є тотожними.</w:t>
      </w:r>
    </w:p>
    <w:p w14:paraId="3864AC3F"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t xml:space="preserve">Під терміном “Психоаналітик/психоаналітичний психотерапевт” слід розуміти  фахівця психоаналітичного напряму, що виконав певні стандарти підготовки згідно з </w:t>
      </w:r>
      <w:r w:rsidRPr="00B474B8">
        <w:rPr>
          <w:rFonts w:ascii="Arial" w:eastAsia="Times New Roman" w:hAnsi="Arial" w:cs="Arial"/>
          <w:b/>
          <w:bCs/>
          <w:color w:val="000000"/>
          <w:sz w:val="28"/>
          <w:szCs w:val="28"/>
          <w:lang w:eastAsia="ru-RU"/>
        </w:rPr>
        <w:t>Положенням про членство в громадській організації «Український Психоаналітичний Союз».</w:t>
      </w:r>
    </w:p>
    <w:p w14:paraId="0930C23C"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2D2225AF" w14:textId="77777777" w:rsidR="00B474B8" w:rsidRDefault="00B474B8" w:rsidP="00B474B8">
      <w:pPr>
        <w:shd w:val="clear" w:color="auto" w:fill="FFFFFF"/>
        <w:ind w:firstLine="567"/>
        <w:jc w:val="center"/>
        <w:rPr>
          <w:rFonts w:ascii="Times New Roman" w:eastAsia="Times New Roman" w:hAnsi="Times New Roman" w:cs="Times New Roman"/>
          <w:b/>
          <w:bCs/>
          <w:color w:val="000000"/>
          <w:sz w:val="30"/>
          <w:szCs w:val="30"/>
          <w:lang w:eastAsia="ru-RU"/>
        </w:rPr>
      </w:pPr>
    </w:p>
    <w:p w14:paraId="2E982701" w14:textId="120C6851" w:rsidR="00B474B8" w:rsidRPr="00B474B8" w:rsidRDefault="00B474B8" w:rsidP="00B474B8">
      <w:pPr>
        <w:shd w:val="clear" w:color="auto" w:fill="FFFFFF"/>
        <w:ind w:firstLine="567"/>
        <w:jc w:val="center"/>
        <w:rPr>
          <w:rFonts w:ascii="Times New Roman" w:eastAsia="Times New Roman" w:hAnsi="Times New Roman" w:cs="Times New Roman"/>
          <w:color w:val="000000" w:themeColor="text1"/>
          <w:sz w:val="36"/>
          <w:szCs w:val="36"/>
          <w:lang w:eastAsia="ru-RU"/>
        </w:rPr>
      </w:pPr>
      <w:r w:rsidRPr="00B474B8">
        <w:rPr>
          <w:rFonts w:ascii="Times New Roman" w:eastAsia="Times New Roman" w:hAnsi="Times New Roman" w:cs="Times New Roman"/>
          <w:b/>
          <w:bCs/>
          <w:color w:val="000000"/>
          <w:sz w:val="30"/>
          <w:szCs w:val="30"/>
          <w:lang w:eastAsia="ru-RU"/>
        </w:rPr>
        <w:t xml:space="preserve"> </w:t>
      </w:r>
      <w:r w:rsidRPr="00B474B8">
        <w:rPr>
          <w:rFonts w:ascii="Times New Roman" w:eastAsia="Times New Roman" w:hAnsi="Times New Roman" w:cs="Times New Roman"/>
          <w:b/>
          <w:bCs/>
          <w:color w:val="000000" w:themeColor="text1"/>
          <w:sz w:val="36"/>
          <w:szCs w:val="36"/>
          <w:lang w:eastAsia="ru-RU"/>
        </w:rPr>
        <w:t>Етичні принципи</w:t>
      </w:r>
    </w:p>
    <w:p w14:paraId="1E1D157A"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t>Психоаналітики та психоаналітичні психотерапевти дотримуються наступних конкретних етичних принципів:</w:t>
      </w:r>
    </w:p>
    <w:p w14:paraId="5CCDA111" w14:textId="4E35B4E2" w:rsidR="00B474B8" w:rsidRPr="00B474B8" w:rsidRDefault="00B474B8" w:rsidP="00B474B8">
      <w:pPr>
        <w:shd w:val="clear" w:color="auto" w:fill="FFFFFF"/>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t>1. Благополуччя клієнта </w:t>
      </w:r>
      <w:r w:rsidRPr="00B474B8">
        <w:rPr>
          <w:rFonts w:ascii="Times New Roman" w:eastAsia="Times New Roman" w:hAnsi="Times New Roman" w:cs="Times New Roman"/>
          <w:color w:val="000000"/>
          <w:sz w:val="28"/>
          <w:szCs w:val="28"/>
          <w:lang w:eastAsia="ru-RU"/>
        </w:rPr>
        <w:br/>
        <w:t>2. Моральні та юридичні стандарти </w:t>
      </w:r>
      <w:r w:rsidRPr="00B474B8">
        <w:rPr>
          <w:rFonts w:ascii="Times New Roman" w:eastAsia="Times New Roman" w:hAnsi="Times New Roman" w:cs="Times New Roman"/>
          <w:color w:val="000000"/>
          <w:sz w:val="28"/>
          <w:szCs w:val="28"/>
          <w:lang w:eastAsia="ru-RU"/>
        </w:rPr>
        <w:br/>
        <w:t>3. Контракт та рамки терапії </w:t>
      </w:r>
      <w:r w:rsidRPr="00B474B8">
        <w:rPr>
          <w:rFonts w:ascii="Times New Roman" w:eastAsia="Times New Roman" w:hAnsi="Times New Roman" w:cs="Times New Roman"/>
          <w:color w:val="000000"/>
          <w:sz w:val="28"/>
          <w:szCs w:val="28"/>
          <w:lang w:eastAsia="ru-RU"/>
        </w:rPr>
        <w:br/>
        <w:t>4. Конфіденційність та записи </w:t>
      </w:r>
      <w:r w:rsidRPr="00B474B8">
        <w:rPr>
          <w:rFonts w:ascii="Times New Roman" w:eastAsia="Times New Roman" w:hAnsi="Times New Roman" w:cs="Times New Roman"/>
          <w:color w:val="000000"/>
          <w:sz w:val="28"/>
          <w:szCs w:val="28"/>
          <w:lang w:eastAsia="ru-RU"/>
        </w:rPr>
        <w:br/>
        <w:t>5. Структурування відносин з клієнтом </w:t>
      </w:r>
      <w:r w:rsidRPr="00B474B8">
        <w:rPr>
          <w:rFonts w:ascii="Times New Roman" w:eastAsia="Times New Roman" w:hAnsi="Times New Roman" w:cs="Times New Roman"/>
          <w:color w:val="000000"/>
          <w:sz w:val="28"/>
          <w:szCs w:val="28"/>
          <w:lang w:eastAsia="ru-RU"/>
        </w:rPr>
        <w:br/>
        <w:t>6. Професійна компетентність </w:t>
      </w:r>
      <w:r w:rsidRPr="00B474B8">
        <w:rPr>
          <w:rFonts w:ascii="Times New Roman" w:eastAsia="Times New Roman" w:hAnsi="Times New Roman" w:cs="Times New Roman"/>
          <w:color w:val="000000"/>
          <w:sz w:val="28"/>
          <w:szCs w:val="28"/>
          <w:lang w:eastAsia="ru-RU"/>
        </w:rPr>
        <w:br/>
        <w:t>7. Реклама та публічні заяви </w:t>
      </w:r>
      <w:r w:rsidRPr="00B474B8">
        <w:rPr>
          <w:rFonts w:ascii="Times New Roman" w:eastAsia="Times New Roman" w:hAnsi="Times New Roman" w:cs="Times New Roman"/>
          <w:color w:val="000000"/>
          <w:sz w:val="28"/>
          <w:szCs w:val="28"/>
          <w:lang w:eastAsia="ru-RU"/>
        </w:rPr>
        <w:br/>
        <w:t>8. Дослідження, викладацька діяльність та публікації </w:t>
      </w:r>
    </w:p>
    <w:p w14:paraId="57A8E869"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05E8D8D1" w14:textId="77777777" w:rsidR="00B474B8" w:rsidRPr="00B474B8" w:rsidRDefault="00B474B8" w:rsidP="00B474B8">
      <w:pPr>
        <w:numPr>
          <w:ilvl w:val="0"/>
          <w:numId w:val="1"/>
        </w:numPr>
        <w:shd w:val="clear" w:color="auto" w:fill="FFFFFF"/>
        <w:ind w:left="927"/>
        <w:jc w:val="both"/>
        <w:textAlignment w:val="baseline"/>
        <w:rPr>
          <w:rFonts w:ascii="Times New Roman" w:eastAsia="Times New Roman" w:hAnsi="Times New Roman" w:cs="Times New Roman"/>
          <w:b/>
          <w:bCs/>
          <w:color w:val="000000"/>
          <w:sz w:val="28"/>
          <w:szCs w:val="28"/>
          <w:lang w:eastAsia="ru-RU"/>
        </w:rPr>
      </w:pPr>
      <w:r w:rsidRPr="00B474B8">
        <w:rPr>
          <w:rFonts w:ascii="Times New Roman" w:eastAsia="Times New Roman" w:hAnsi="Times New Roman" w:cs="Times New Roman"/>
          <w:b/>
          <w:bCs/>
          <w:color w:val="000000"/>
          <w:sz w:val="28"/>
          <w:szCs w:val="28"/>
          <w:lang w:eastAsia="ru-RU"/>
        </w:rPr>
        <w:t>Благополуччя клієнта</w:t>
      </w:r>
    </w:p>
    <w:p w14:paraId="50D28724" w14:textId="77777777" w:rsidR="00B474B8" w:rsidRPr="00B474B8" w:rsidRDefault="00B474B8" w:rsidP="00B474B8">
      <w:pPr>
        <w:shd w:val="clear" w:color="auto" w:fill="FFFFFF"/>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t>1.1. Психоаналітики та психоаналітичні психотерапевти УПС поважають цілісність та захищають благополуччя людей та груп, з якими вони працюють. При виникненні конфлікту інтересів між клієнтом та організацією, в якій працює фахівець, він прояснює природу та спрямованість своєї відповідальності та лояльності та інформує про свої рішення усі зацікавлені сторони. </w:t>
      </w:r>
    </w:p>
    <w:p w14:paraId="37975947"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4448D388"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lastRenderedPageBreak/>
        <w:t>Психоаналітики та психоаналітичні психотерапевти УПС повністю інформують своїх клієнтів про мету та природу всіх процедур своїх досліджень та відкрито визнають, що клієнти та учасники дослідження можуть вільно обирати, чи брати їм участь у цих процедурах. Примус до участі або продовження отримання професійних послуг не допускається як неетичний.</w:t>
      </w:r>
    </w:p>
    <w:p w14:paraId="38E7E0F9"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t> </w:t>
      </w:r>
      <w:r w:rsidRPr="00B474B8">
        <w:rPr>
          <w:rFonts w:ascii="Times New Roman" w:eastAsia="Times New Roman" w:hAnsi="Times New Roman" w:cs="Times New Roman"/>
          <w:color w:val="000000"/>
          <w:sz w:val="28"/>
          <w:szCs w:val="28"/>
          <w:lang w:eastAsia="ru-RU"/>
        </w:rPr>
        <w:br/>
        <w:t>1.2. Психоаналітики та психоаналітичні психотерапевти УПС усвідомлюють своє становище та свій потенційний вплив на клієнтів та тренінгових кандидатів. Вони уникають експлуатації довіри та залежності цих людей.</w:t>
      </w:r>
    </w:p>
    <w:p w14:paraId="32AE7EC2"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t> </w:t>
      </w:r>
      <w:r w:rsidRPr="00B474B8">
        <w:rPr>
          <w:rFonts w:ascii="Times New Roman" w:eastAsia="Times New Roman" w:hAnsi="Times New Roman" w:cs="Times New Roman"/>
          <w:color w:val="000000"/>
          <w:sz w:val="28"/>
          <w:szCs w:val="28"/>
          <w:lang w:eastAsia="ru-RU"/>
        </w:rPr>
        <w:br/>
        <w:t>1.3. Психоаналітики та психоаналітичні психотерапевти УПС повинні розуміти свою свідому та несвідому мотивацію вибору професії та продовження практики. Тим, хто практикує у цій галузі, потрібно підтримувати рівень своєї компетентності всіма необхідними засобами, до яких входить ознайомлення з новітніми клінічними і теоретичними розробками. Зокрема, передбачається, що кожен практикуючий фахівець бере участь у програмах безперервного професійного розвитку. </w:t>
      </w:r>
    </w:p>
    <w:p w14:paraId="6B41AB32"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1.4. Психоаналітики та психоаналітичні психотерапевти УПС  вживають всіх зусиль для уникнення ситуації «подвійних відносин», які можуть ускладнювати їх професійне судження або збільшувати ризик експлуатації. Приклади таких ситуацій включають (але не обмежуються цим): професійну терапію співробітників, супервізантів, близьких друзів або родичів, або дослідження, що проводяться за участю цих осіб. Особистісні відносини та сексуальна близькість з клієнтами та учасниками досліджень є неетичною. </w:t>
      </w:r>
    </w:p>
    <w:p w14:paraId="51518B62"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1.5. Психоаналітик та психоаналітичний психотерапевт УПС повинен утримуватися від практики, якщо його фізичний або психологічний стан серйозно порушено, наприклад, в результаті прийому алкоголю, наркотиків, хвороби або особистого стресу. У такій ситуації необхідно перенаправити своїх клієнтів колегам і звернутися за відповідною медичною та/або психотерапевтичною допомогою. </w:t>
      </w:r>
    </w:p>
    <w:p w14:paraId="3E7325A2" w14:textId="77777777" w:rsid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1.6. Якщо фахівець погоджується надати свої послуги клієнту на запит третьої сторони, він бере на себе відповідальність за прояснення природи даних відносин усім сторонам, що беруть участь у процесі.</w:t>
      </w:r>
    </w:p>
    <w:p w14:paraId="4B9C1742" w14:textId="77777777" w:rsidR="00341249" w:rsidRDefault="00341249" w:rsidP="00B474B8">
      <w:pPr>
        <w:shd w:val="clear" w:color="auto" w:fill="FFFFFF"/>
        <w:jc w:val="both"/>
        <w:rPr>
          <w:rFonts w:ascii="Times New Roman" w:eastAsia="Times New Roman" w:hAnsi="Times New Roman" w:cs="Times New Roman"/>
          <w:color w:val="000000"/>
          <w:sz w:val="28"/>
          <w:szCs w:val="28"/>
          <w:lang w:eastAsia="ru-RU"/>
        </w:rPr>
      </w:pPr>
    </w:p>
    <w:p w14:paraId="4D391BCA" w14:textId="3AB4F808" w:rsidR="00B474B8" w:rsidRPr="00B474B8" w:rsidRDefault="00B474B8" w:rsidP="00B474B8">
      <w:pPr>
        <w:shd w:val="clear" w:color="auto" w:fill="FFFFFF"/>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t xml:space="preserve">1.7. Професійні відносини між фахівцем і клієнтом починаються з їхнього першого контакту і продовжуються весь період терапії та протягом пост-аналітичної фази. В Етичному Кодексі нормується поведінка </w:t>
      </w:r>
      <w:r w:rsidRPr="00B474B8">
        <w:rPr>
          <w:rFonts w:ascii="Times New Roman" w:eastAsia="Times New Roman" w:hAnsi="Times New Roman" w:cs="Times New Roman"/>
          <w:color w:val="000000"/>
          <w:sz w:val="28"/>
          <w:szCs w:val="28"/>
          <w:lang w:eastAsia="ru-RU"/>
        </w:rPr>
        <w:lastRenderedPageBreak/>
        <w:t>психотерапевтів стосовно пацієнтів під час терапії та протягом трьох років після її закінчення.</w:t>
      </w:r>
    </w:p>
    <w:p w14:paraId="22EBF7AA"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t> </w:t>
      </w:r>
      <w:r w:rsidRPr="00B474B8">
        <w:rPr>
          <w:rFonts w:ascii="Times New Roman" w:eastAsia="Times New Roman" w:hAnsi="Times New Roman" w:cs="Times New Roman"/>
          <w:color w:val="000000"/>
          <w:sz w:val="28"/>
          <w:szCs w:val="28"/>
          <w:lang w:eastAsia="ru-RU"/>
        </w:rPr>
        <w:br/>
        <w:t>1.8. Психоаналітики та психоаналітичні психотерапевти УПС мають право вибирати техніки терапії та її сеттинг. Вони повинні інформувати клієнта про те, що психотерапія – це певного роду діалог, і що йому слід висловлювати свої думки та почуття словами. Для допомоги клієнту у використанні цієї модальності застосовується вербальна комунікація, а також невербальна, яка може бути переведена до вербальної. </w:t>
      </w:r>
    </w:p>
    <w:p w14:paraId="51890215"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1.9. Протягом сесії клієнт має право висловлювати вербально усі свої думки та почуття. Психотерапевт досліджує думки і спрямовані на нього почуття клієнта. Терапевт не повинен обмежувати право клієнта висловлювати будь-які почуття неадекватним вторгненням своїх інтерпретацій; не допускається також оголошувати виражені почуття патологічними. Психоаналітики та психоаналітичні психотерапевти УПС мають право використовувати відповідні заходи для запобігання та припинення агресії з боку пацієнта та для встановлення меж терапевтичної роботи. </w:t>
      </w:r>
    </w:p>
    <w:p w14:paraId="1021CADB"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1.10. Психоаналітики та психоаналітичні психотерапевти УПС беруть участь у терапевтичних відносинах з клієнтами та сприяють встановленню цих відносин за допомогою психоаналітичної методології. Клієнти мають право вербалізувати свою реакцію на ці стосунки. Мета цієї необмеженої вербалізації полягає в тому, щоб досліджувати психологічні захисти клієнта, які проявляються в терапії. </w:t>
      </w:r>
    </w:p>
    <w:p w14:paraId="7B6FE442"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1.11. Психотерапевт використовує діагностичні сесії для дослідження запиту клієнта і для того, щоб визначити, чи буде він корисний для клієнта. </w:t>
      </w:r>
    </w:p>
    <w:p w14:paraId="0E94BABB"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 xml:space="preserve">1.12. Психотерапевт повинен розглянути питання, чи придатний його метод для даного конкретного клієнта та його симптомів. На цій стадії терапевту слід дати клієнту рекомендації до кого звернутися, якщо він вважає, що це буде на користь </w:t>
      </w:r>
      <w:r w:rsidRPr="00B474B8">
        <w:rPr>
          <w:rFonts w:ascii="Times New Roman" w:eastAsia="Times New Roman" w:hAnsi="Times New Roman" w:cs="Times New Roman"/>
          <w:color w:val="000000"/>
          <w:sz w:val="28"/>
          <w:szCs w:val="28"/>
          <w:shd w:val="clear" w:color="auto" w:fill="FFFFFF"/>
          <w:lang w:eastAsia="ru-RU"/>
        </w:rPr>
        <w:t>клієнта. </w:t>
      </w:r>
    </w:p>
    <w:p w14:paraId="7ACC4A0F"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t>Психоаналітики та психоаналітичні психотерапевти УПС завершують клінічні чи консультаційні відносини на запит клієнта. Вони також можуть рекомендувати клієнту альтернативні джерела допомоги.</w:t>
      </w:r>
    </w:p>
    <w:p w14:paraId="0A420F26"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1.13. Психоаналітики та психоаналітичні психотерапевти УПС мають право відмовити клієнту, якщо його запит нереалістичний або може зашкодити самому клієнту, терапевту чи суспільству. </w:t>
      </w:r>
    </w:p>
    <w:p w14:paraId="234BD549"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 xml:space="preserve">1.14. Психоаналітики та психоаналітичні психотерапевти УПС активно </w:t>
      </w:r>
      <w:r w:rsidRPr="00B474B8">
        <w:rPr>
          <w:rFonts w:ascii="Times New Roman" w:eastAsia="Times New Roman" w:hAnsi="Times New Roman" w:cs="Times New Roman"/>
          <w:color w:val="000000"/>
          <w:sz w:val="28"/>
          <w:szCs w:val="28"/>
          <w:lang w:eastAsia="ru-RU"/>
        </w:rPr>
        <w:lastRenderedPageBreak/>
        <w:t>протистоять ідеям та діям, які принижують гідність клієнта щодо його етнічної приналежності, раси, статі, сексуальної орієнтації, релігії чи соціоекономічного статусу.</w:t>
      </w:r>
    </w:p>
    <w:p w14:paraId="2F421901"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15C5F9C8" w14:textId="462D2A0B" w:rsidR="00B474B8" w:rsidRPr="00F82378" w:rsidRDefault="00B474B8" w:rsidP="00F82378">
      <w:pPr>
        <w:pStyle w:val="a4"/>
        <w:numPr>
          <w:ilvl w:val="0"/>
          <w:numId w:val="1"/>
        </w:numPr>
        <w:shd w:val="clear" w:color="auto" w:fill="FFFFFF"/>
        <w:jc w:val="both"/>
        <w:textAlignment w:val="baseline"/>
        <w:rPr>
          <w:rFonts w:ascii="Times New Roman" w:eastAsia="Times New Roman" w:hAnsi="Times New Roman" w:cs="Times New Roman"/>
          <w:b/>
          <w:bCs/>
          <w:color w:val="000000"/>
          <w:sz w:val="28"/>
          <w:szCs w:val="28"/>
          <w:lang w:eastAsia="ru-RU"/>
        </w:rPr>
      </w:pPr>
      <w:r w:rsidRPr="00F82378">
        <w:rPr>
          <w:rFonts w:ascii="Times New Roman" w:eastAsia="Times New Roman" w:hAnsi="Times New Roman" w:cs="Times New Roman"/>
          <w:b/>
          <w:bCs/>
          <w:color w:val="000000"/>
          <w:sz w:val="28"/>
          <w:szCs w:val="28"/>
          <w:lang w:eastAsia="ru-RU"/>
        </w:rPr>
        <w:t>Моральні та юридичні стандарти</w:t>
      </w:r>
    </w:p>
    <w:p w14:paraId="670C2CE5"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b/>
          <w:bCs/>
          <w:color w:val="000000"/>
          <w:sz w:val="28"/>
          <w:szCs w:val="28"/>
          <w:lang w:eastAsia="ru-RU"/>
        </w:rPr>
        <w:t> </w:t>
      </w:r>
      <w:r w:rsidRPr="00B474B8">
        <w:rPr>
          <w:rFonts w:ascii="Times New Roman" w:eastAsia="Times New Roman" w:hAnsi="Times New Roman" w:cs="Times New Roman"/>
          <w:color w:val="000000"/>
          <w:sz w:val="28"/>
          <w:szCs w:val="28"/>
          <w:lang w:eastAsia="ru-RU"/>
        </w:rPr>
        <w:br/>
        <w:t xml:space="preserve">2.1. Моральні та етичні стандарти поведінки психоаналітиків та психоаналітичних </w:t>
      </w:r>
      <w:r w:rsidRPr="00B474B8">
        <w:rPr>
          <w:rFonts w:ascii="Times New Roman" w:eastAsia="Times New Roman" w:hAnsi="Times New Roman" w:cs="Times New Roman"/>
          <w:color w:val="000000"/>
          <w:sz w:val="28"/>
          <w:szCs w:val="28"/>
          <w:shd w:val="clear" w:color="auto" w:fill="FFFFFF"/>
          <w:lang w:eastAsia="ru-RU"/>
        </w:rPr>
        <w:t xml:space="preserve">психотерапевтів є їхньою особистою справою </w:t>
      </w:r>
      <w:r w:rsidRPr="00B474B8">
        <w:rPr>
          <w:rFonts w:ascii="Times New Roman" w:eastAsia="Times New Roman" w:hAnsi="Times New Roman" w:cs="Times New Roman"/>
          <w:color w:val="000000"/>
          <w:sz w:val="28"/>
          <w:szCs w:val="28"/>
          <w:lang w:eastAsia="ru-RU"/>
        </w:rPr>
        <w:t>в тій же мірі, як і в інших людей, за винятком тих випадків, коли вони можуть завадити виконанню їхніх професійних обов'язків або знизити довіру суспільства до психотерапії та психотерапевтів. У тому, що стосується їхньої особистої поведінки, психоаналітики та психоаналітичні психотерапевти орієнтуються на переважаючі в суспільстві стандарти та на те, який вплив відповідність або невідповідність цим стандартам може чинити на якість їхньої професійної діяльності. Психоаналітики та психоаналітичні психотерапевти УПС також усвідомлюють вплив їхньої суспільної поведінки на можливість їхніх колег виконувати свої професійні обов'язки. </w:t>
      </w:r>
    </w:p>
    <w:p w14:paraId="592332B8"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2.2. Як роботодавці або наймані працівники психоаналітичні психотерапевти не беруть участь у негуманних, нелегальних та неправомочних практиках. Такі практики включають (але не обмежуються цим) дії, засновані на дискримінації в наймі на роботу, просуванні по службі або в тренінгу на підставі: раси, фізичних недоліків, віку, статі, сексуальної орієнтації, релігії, національності. </w:t>
      </w:r>
    </w:p>
    <w:p w14:paraId="365D9B67"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2.3. У своїй професійній ролі психоаналітики та психоаналітичні психотерапевти уникають будь-яких дій, які порушують чи обмежують людські, юридичні чи громадянські права їхніх клієнтів чи інших задіяних осіб. </w:t>
      </w:r>
    </w:p>
    <w:p w14:paraId="401FA119"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2.4. Психоаналітики та психоаналітичні психотерапевти УПС не експлуатують своїх професійних відносин із клієнтами, супервізантами, найманими працівниками чи учасниками досліджень. Терапевти повинні підтримувати відповідні межі у своїх професійних відносинах та стежити за відсутністю ситуацій експлуатації своїх клієнтів, у тому числі колишніх, у фінансовому, сексуальному чи емоційному відношенні.</w:t>
      </w:r>
    </w:p>
    <w:p w14:paraId="18741E64"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t> </w:t>
      </w:r>
      <w:r w:rsidRPr="00B474B8">
        <w:rPr>
          <w:rFonts w:ascii="Times New Roman" w:eastAsia="Times New Roman" w:hAnsi="Times New Roman" w:cs="Times New Roman"/>
          <w:color w:val="000000"/>
          <w:sz w:val="28"/>
          <w:szCs w:val="28"/>
          <w:lang w:eastAsia="ru-RU"/>
        </w:rPr>
        <w:br/>
        <w:t xml:space="preserve">2.5. Якщо психотерапевт дізнається про етичне порушення, скоєне іншим психотерапевтом, він намагається – наскільки це прийнятно – вирішити це питання неформальним шляхом, привертаючи увагу даного колеги до цього факту. Якщо порушення було незначним і викликано недоліком уваги до етичних питань, недоліком знань чи досвіду, зазвичай прийнятне саме таке </w:t>
      </w:r>
      <w:r w:rsidRPr="00B474B8">
        <w:rPr>
          <w:rFonts w:ascii="Times New Roman" w:eastAsia="Times New Roman" w:hAnsi="Times New Roman" w:cs="Times New Roman"/>
          <w:color w:val="000000"/>
          <w:sz w:val="28"/>
          <w:szCs w:val="28"/>
          <w:lang w:eastAsia="ru-RU"/>
        </w:rPr>
        <w:lastRenderedPageBreak/>
        <w:t>неформальне рішення. Такі неформальні спроби корекції здійснюються з дотриманням конфіденційності. Якщо ж порушення є таким, що не піддається таким неформальним рішенням або є більш серйозним, психотерапевт інформує про нього відповідний інститут, асоціацію або комітет з професійної етики та поведінки.</w:t>
      </w:r>
    </w:p>
    <w:p w14:paraId="39BEA1CB"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6151BCD0" w14:textId="53AB2FF7" w:rsidR="00B474B8" w:rsidRPr="00F82378" w:rsidRDefault="00B474B8" w:rsidP="00F82378">
      <w:pPr>
        <w:pStyle w:val="a4"/>
        <w:numPr>
          <w:ilvl w:val="0"/>
          <w:numId w:val="1"/>
        </w:numPr>
        <w:shd w:val="clear" w:color="auto" w:fill="FFFFFF"/>
        <w:jc w:val="both"/>
        <w:textAlignment w:val="baseline"/>
        <w:rPr>
          <w:rFonts w:ascii="Times New Roman" w:eastAsia="Times New Roman" w:hAnsi="Times New Roman" w:cs="Times New Roman"/>
          <w:b/>
          <w:bCs/>
          <w:color w:val="000000"/>
          <w:sz w:val="28"/>
          <w:szCs w:val="28"/>
          <w:lang w:eastAsia="ru-RU"/>
        </w:rPr>
      </w:pPr>
      <w:r w:rsidRPr="00F82378">
        <w:rPr>
          <w:rFonts w:ascii="Times New Roman" w:eastAsia="Times New Roman" w:hAnsi="Times New Roman" w:cs="Times New Roman"/>
          <w:b/>
          <w:bCs/>
          <w:color w:val="000000"/>
          <w:sz w:val="28"/>
          <w:szCs w:val="28"/>
          <w:lang w:eastAsia="ru-RU"/>
        </w:rPr>
        <w:t>Контракт та рамки терапії </w:t>
      </w:r>
    </w:p>
    <w:p w14:paraId="17C57020"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3.1. Професійна поведінка визначається інтересами клієнтів, безпекою суспільства та самого психотерапевта. </w:t>
      </w:r>
    </w:p>
    <w:p w14:paraId="0C6B3912"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3.2. Психотерапевт заздалегідь прояснює зі своїми клієнтами питання, які можуть стосуватися їхньої спільної роботи. Він уникає відносин, що обмежують його об'єктивність чи створюють конфлікт інтересів. </w:t>
      </w:r>
    </w:p>
    <w:p w14:paraId="087918EC"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3.3 Контракт визначає терапевтичні відносини як взаємодію, в якій знання та навички психотерапевта використовуються для розуміння свідомої та несвідомої мотивації клієнта з метою вирішення його проблем. </w:t>
      </w:r>
    </w:p>
    <w:p w14:paraId="28BDBDBF"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3.4. Попередня угода включає такі питання, як тривалість і частота сесій, їх місце і час, розмір і спосіб оплати. Інші моменти обговорюються при необхідності в процесі терапії, наприклад, скасування сесій, оплата пропущених сесій і т.д. </w:t>
      </w:r>
    </w:p>
    <w:p w14:paraId="12252214"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3.5. Психоаналітична терапія та психоаналіз ґрунтується на свідомій згоді клієнта брати участь у процесі терапії. </w:t>
      </w:r>
    </w:p>
    <w:p w14:paraId="35991D00"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3.6. Професійна етика забороняє будь-яку експлуатацію клієнта психотерапевтом. Агресивний чи сексуальний контакт з клієнтом, навіть за згодою клієнта - неетичний для психоаналітика та психоаналітичного психотерапевта. </w:t>
      </w:r>
    </w:p>
    <w:p w14:paraId="4DFA6AA2"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3.7. З клієнтом не можна проводити психотерапію всупереч їхньому бажанню або без їхньої згоди. Це стосується і дітей; для роботи з дітьми потрібна згода дитини, а також  згода їхніх батьків або опікунів.  Права дитини не повинні порушуватися укладанням контракту виключно з батьками без згоди дитини.</w:t>
      </w:r>
    </w:p>
    <w:p w14:paraId="1AD99654"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t> </w:t>
      </w:r>
    </w:p>
    <w:p w14:paraId="61BC4223" w14:textId="77777777" w:rsidR="00F82378" w:rsidRDefault="00B474B8" w:rsidP="00F82378">
      <w:pPr>
        <w:pStyle w:val="a4"/>
        <w:numPr>
          <w:ilvl w:val="0"/>
          <w:numId w:val="1"/>
        </w:numPr>
        <w:shd w:val="clear" w:color="auto" w:fill="FFFFFF"/>
        <w:textAlignment w:val="baseline"/>
        <w:rPr>
          <w:rFonts w:ascii="Times New Roman" w:eastAsia="Times New Roman" w:hAnsi="Times New Roman" w:cs="Times New Roman"/>
          <w:b/>
          <w:bCs/>
          <w:color w:val="000000"/>
          <w:sz w:val="28"/>
          <w:szCs w:val="28"/>
          <w:lang w:eastAsia="ru-RU"/>
        </w:rPr>
      </w:pPr>
      <w:r w:rsidRPr="00F82378">
        <w:rPr>
          <w:rFonts w:ascii="Times New Roman" w:eastAsia="Times New Roman" w:hAnsi="Times New Roman" w:cs="Times New Roman"/>
          <w:b/>
          <w:bCs/>
          <w:color w:val="000000"/>
          <w:sz w:val="28"/>
          <w:szCs w:val="28"/>
          <w:lang w:eastAsia="ru-RU"/>
        </w:rPr>
        <w:t>Конфіденційність та записи</w:t>
      </w:r>
    </w:p>
    <w:p w14:paraId="5B7EB6E3" w14:textId="01CAF240" w:rsidR="00B474B8" w:rsidRPr="00F82378" w:rsidRDefault="00B474B8" w:rsidP="00F82378">
      <w:pPr>
        <w:shd w:val="clear" w:color="auto" w:fill="FFFFFF"/>
        <w:textAlignment w:val="baseline"/>
        <w:rPr>
          <w:rFonts w:ascii="Times New Roman" w:eastAsia="Times New Roman" w:hAnsi="Times New Roman" w:cs="Times New Roman"/>
          <w:b/>
          <w:bCs/>
          <w:color w:val="000000"/>
          <w:sz w:val="28"/>
          <w:szCs w:val="28"/>
          <w:lang w:eastAsia="ru-RU"/>
        </w:rPr>
      </w:pPr>
      <w:r w:rsidRPr="00F82378">
        <w:rPr>
          <w:rFonts w:ascii="Times New Roman" w:eastAsia="Times New Roman" w:hAnsi="Times New Roman" w:cs="Times New Roman"/>
          <w:color w:val="000000"/>
          <w:sz w:val="28"/>
          <w:szCs w:val="28"/>
          <w:lang w:eastAsia="ru-RU"/>
        </w:rPr>
        <w:t>4.1. Психоаналітики та психоаналітичні психотерапевти УПС зобов'язані дотримуватися конфіденційності інформації, отриманої в процесі їх роботи. </w:t>
      </w:r>
    </w:p>
    <w:p w14:paraId="273AFF9A"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lastRenderedPageBreak/>
        <w:br/>
        <w:t>4.2. Розголошення конфіденційної інформації клієнта без письмової згоди є серйозним порушенням професійної етики. Якщо психотерапевт використовує матеріал клієнта для презентацій, наукових статей тощо, особистість клієнта має бути достатньо прихована. Єдиним винятком є ​​випадок, коли психотерапевт вважає дотримання конфіденційності потенційно небезпечним для клієнта, інших осіб чи оточуючих людей загалом. Психотерапевт повинен прагнути дотримуватися балансу між конфіденційністю та суспільною безпекою. </w:t>
      </w:r>
    </w:p>
    <w:p w14:paraId="1D6C8852"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4.3. Клієнтів слід інформувати про конфіденційність їхнього матеріалу та умови, за яких вона може бути порушена. </w:t>
      </w:r>
    </w:p>
    <w:p w14:paraId="67B66F4E"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4.4. Термін конфіденційності не обмежений. Психотерапевт вживає всіх заходів для дотримання конфіденційності при зберіганні та знищенні записів, а також їх доступності у разі своєї відсутності. </w:t>
      </w:r>
    </w:p>
    <w:p w14:paraId="5CD8E20B"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4.5. При роботі з маленькими дітьми або іншими особами, нездатними дати свою усвідомлену згоду, психотерапевт піклується про інтереси цих клієнтів та за необхідності консультує інших задіяних осіб.</w:t>
      </w:r>
    </w:p>
    <w:p w14:paraId="0764B09E"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3CD85119" w14:textId="764CDBFC" w:rsidR="00B474B8" w:rsidRPr="00F82378" w:rsidRDefault="00B474B8" w:rsidP="00F82378">
      <w:pPr>
        <w:pStyle w:val="a4"/>
        <w:numPr>
          <w:ilvl w:val="0"/>
          <w:numId w:val="1"/>
        </w:numPr>
        <w:shd w:val="clear" w:color="auto" w:fill="FFFFFF"/>
        <w:jc w:val="both"/>
        <w:textAlignment w:val="baseline"/>
        <w:rPr>
          <w:rFonts w:ascii="Times New Roman" w:eastAsia="Times New Roman" w:hAnsi="Times New Roman" w:cs="Times New Roman"/>
          <w:b/>
          <w:bCs/>
          <w:color w:val="000000"/>
          <w:sz w:val="28"/>
          <w:szCs w:val="28"/>
          <w:lang w:eastAsia="ru-RU"/>
        </w:rPr>
      </w:pPr>
      <w:r w:rsidRPr="00F82378">
        <w:rPr>
          <w:rFonts w:ascii="Times New Roman" w:eastAsia="Times New Roman" w:hAnsi="Times New Roman" w:cs="Times New Roman"/>
          <w:b/>
          <w:bCs/>
          <w:color w:val="000000"/>
          <w:sz w:val="28"/>
          <w:szCs w:val="28"/>
          <w:lang w:eastAsia="ru-RU"/>
        </w:rPr>
        <w:t>Структурування відносин із клієнтом </w:t>
      </w:r>
    </w:p>
    <w:p w14:paraId="51AC12A8"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5.1. Психоаналітики та психоаналітичні психотерапевти УПС отримують оплату лише за виконану роботу та проведений час. Ця плата обговорюється з клієнтом і має бути взаємоприйнятною. </w:t>
      </w:r>
    </w:p>
    <w:p w14:paraId="5154AA6C"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5.2. Психоаналітики та психоаналітичні психотерапевти УПС не платять і не одержують плати за те, що направляють клієнтів до своїх колег або за те, що до них надсилають клієнтів.</w:t>
      </w:r>
    </w:p>
    <w:p w14:paraId="381AC096"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t> </w:t>
      </w:r>
      <w:r w:rsidRPr="00B474B8">
        <w:rPr>
          <w:rFonts w:ascii="Times New Roman" w:eastAsia="Times New Roman" w:hAnsi="Times New Roman" w:cs="Times New Roman"/>
          <w:color w:val="000000"/>
          <w:sz w:val="28"/>
          <w:szCs w:val="28"/>
          <w:lang w:eastAsia="ru-RU"/>
        </w:rPr>
        <w:br/>
        <w:t>5.3. Психоаналітикам та психоаналітичним психотерапевтам УПС рекомендується повідомляти про свою кваліфікацію на запит клієнта, а також не претендувати явним або непрямим чином на володіння кваліфікацією, що не відповідає реальній. </w:t>
      </w:r>
    </w:p>
    <w:p w14:paraId="755AFBAD"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5.4. Психоаналітикам та психоаналітичним психотерапевтам УПС слід від початку терапії відкрито говорити про свої умови і (коли це необхідно) про свій метод. </w:t>
      </w:r>
    </w:p>
    <w:p w14:paraId="54472EA8" w14:textId="2C91B319" w:rsidR="00B474B8" w:rsidRPr="00B474B8" w:rsidRDefault="00B474B8" w:rsidP="00B363DE">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5.5. Психоаналітики та психоаналітичні психотерапевти УПС повинні відповідним чином попереджати клієнтів про будь-які зміни у графіку терапії та про заплановані перерви.</w:t>
      </w:r>
    </w:p>
    <w:p w14:paraId="49D5D66C" w14:textId="52225647" w:rsidR="00B474B8" w:rsidRPr="00F82378" w:rsidRDefault="00B474B8" w:rsidP="00F82378">
      <w:pPr>
        <w:pStyle w:val="a4"/>
        <w:numPr>
          <w:ilvl w:val="0"/>
          <w:numId w:val="1"/>
        </w:numPr>
        <w:shd w:val="clear" w:color="auto" w:fill="FFFFFF"/>
        <w:jc w:val="both"/>
        <w:textAlignment w:val="baseline"/>
        <w:rPr>
          <w:rFonts w:ascii="Times New Roman" w:eastAsia="Times New Roman" w:hAnsi="Times New Roman" w:cs="Times New Roman"/>
          <w:b/>
          <w:bCs/>
          <w:color w:val="000000"/>
          <w:sz w:val="28"/>
          <w:szCs w:val="28"/>
          <w:lang w:eastAsia="ru-RU"/>
        </w:rPr>
      </w:pPr>
      <w:r w:rsidRPr="00F82378">
        <w:rPr>
          <w:rFonts w:ascii="Times New Roman" w:eastAsia="Times New Roman" w:hAnsi="Times New Roman" w:cs="Times New Roman"/>
          <w:b/>
          <w:bCs/>
          <w:color w:val="000000"/>
          <w:sz w:val="28"/>
          <w:szCs w:val="28"/>
          <w:lang w:eastAsia="ru-RU"/>
        </w:rPr>
        <w:lastRenderedPageBreak/>
        <w:t>Професійна компетентність </w:t>
      </w:r>
    </w:p>
    <w:p w14:paraId="2B8FBC96"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6.1. Підтримка високих стандартів компетентності - це відповідальність, яку несуть усі психоаналітики та психоаналітичні психотерапевти на користь суспільства та професії. Психотерапевти визнають межі своєї професії та обмеження своїх технік. Вони надають тільки ті послуги і використовують ті техніки, в яких їх тренінг і досвід забезпечує їм достатню кваліфікацію. У тих областях, де не існує прийнятих стандартів, психотерапевти вживають усіх необхідних запобіжних заходів для захисту своїх клієнтів. Вони продовжують знайомитися з сучасною науковою, професійною інформацією, що відноситься до галузі охорони здоров'я, яка пов'язана з наданими ними послугами. </w:t>
      </w:r>
    </w:p>
    <w:p w14:paraId="444287AE"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6.2. Психоаналітики та психоаналітичні психотерапевти УПС визнають існування багатьох різних підходів, присутніх у полі психоаналітичної теорії та практики. Вони визнають інші психотерапевтичні модальності. Вони прагнуть розширювати свої знання та навички, цікавлячись новими теоріями, техніками та знаннями в галузі власної модальності та в галузі інших гуманістичних та наукових підходів. </w:t>
      </w:r>
    </w:p>
    <w:p w14:paraId="475BF919"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6.3. Психоаналітики та психоаналітичні психотерапевти УПС визнають необхідність безперервної професійної освіти та особистого розвитку та відкриті для нових процедур та зміни своїх очікувань та цінностей з часом. </w:t>
      </w:r>
    </w:p>
    <w:p w14:paraId="2E701A96"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6.4. Психоаналітики та психоаналітичні психотерапевти УПС прагнуть постійно вдосконалювати свою професійну компетентність, брати участь у конференціях, асамблеях, семінарах з психотерапії та психоаналізу. </w:t>
      </w:r>
    </w:p>
    <w:p w14:paraId="1DB8B28D"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6.5. Психоаналітики та психоаналітичні психотерапевти УПС відповідають за свою роботу і не повинні виходити за рамки своєї компетентності. У разі виходу на пенсію, хвороби чи припинення роботи вони делегують свої функції лише тим фахівцям, чий професійний тренінг та досвід передбачає достатню для цього компетентність. </w:t>
      </w:r>
    </w:p>
    <w:p w14:paraId="51A69EB1"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6.6. Психоаналітики та психоаналітичні психотерапевти УПС практикують відповідно до законів своєї країни та нормативів, передбачених для їх професії, посади та рівня юридичної відповідальності. </w:t>
      </w:r>
    </w:p>
    <w:p w14:paraId="0022D37B"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 xml:space="preserve">6.7. Якщо психотерапевт недостатньо компетентний у діагнозі, терапевтичній методології чи інших питаннях, пов'язаних із захистом здоров'я клієнта, його професійна відповідальність полягає у тому, щоб отримати консультації у колег із суміжних спеціалізацій. Систематичні консультації з колегами проводяться заради благополуччя клієнта. </w:t>
      </w:r>
      <w:r w:rsidRPr="00B474B8">
        <w:rPr>
          <w:rFonts w:ascii="Times New Roman" w:eastAsia="Times New Roman" w:hAnsi="Times New Roman" w:cs="Times New Roman"/>
          <w:color w:val="000000"/>
          <w:sz w:val="28"/>
          <w:szCs w:val="28"/>
          <w:lang w:eastAsia="ru-RU"/>
        </w:rPr>
        <w:lastRenderedPageBreak/>
        <w:t>Психоаналітики та психоаналітичні психотерапевти УПС не повинні відмовляти у професійній допомозі своїм колегам. </w:t>
      </w:r>
    </w:p>
    <w:p w14:paraId="5317CDBB"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6.8. Психоаналітики та психоаналітичні психотерапевти УПС визнають різницю між людьми, обумовлену наприклад, віком, статтю, соціоекономічним і етнічним походженням чи особливими потребами осіб з обмеженою дієздатністю. Вони проходять відповідний тренінг, отримують досвід та поради для досягнення компетентності та надання відповідних послуг усім таким особам. </w:t>
      </w:r>
    </w:p>
    <w:p w14:paraId="533C53AE"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6.9. Психоаналітики та психоаналітичні психотерапевти УПС, які відповідають за рішення, пов'язані з індивідами або із загальною політикою на основі результатів тестових досліджень, повинні розбиратися в методах вимірювання в галузі психології та освіти, проблемах валідизації та тестових дослідженнях. </w:t>
      </w:r>
    </w:p>
    <w:p w14:paraId="4C630CC8"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6.10. Психоаналітики та психоаналітичні психотерапевти УПС визнають, що особисті проблеми та конфлікти можуть заважати професійній ефективності. Відповідно, вони утримуються від будь-якої діяльності, за якої їх особисті проблеми можуть призвести до неадекватного функціонування або завдавати шкоди клієнту, колегі, або учаснику досліджень. Якщо терапевт бере участь у такій діяльності, то коли він усвідомлює наявність особистих проблем, він звертається за компетентною професійною допомогою, щоб визначити, чи слід йому тимчасово чи постійно припинити чи обмежити спектр своєї професійної діяльності. </w:t>
      </w:r>
    </w:p>
    <w:p w14:paraId="0EEE34F1"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6.11. Психоаналітики та психоаналітичні психотерапевти УПС мають проходити супервізії; вони повинні прагнути за будь-якої можливості отримати супервізії, коли це може покращити якість терапії та її результати. У процесі психоаналітичного тренінгу кандидати несуть відповідальність за кількість та якість свого особистого аналізу та супервізій відповідно до стандартів тренінгу УПС. </w:t>
      </w:r>
    </w:p>
    <w:p w14:paraId="6371C4AF" w14:textId="3694EB22" w:rsidR="00B474B8" w:rsidRDefault="00B474B8" w:rsidP="00B474B8">
      <w:pPr>
        <w:shd w:val="clear" w:color="auto" w:fill="FFFFFF"/>
        <w:ind w:firstLine="567"/>
        <w:jc w:val="both"/>
        <w:rPr>
          <w:rFonts w:ascii="Times New Roman" w:eastAsia="Times New Roman" w:hAnsi="Times New Roman" w:cs="Times New Roman"/>
          <w:color w:val="000000"/>
          <w:sz w:val="28"/>
          <w:szCs w:val="28"/>
          <w:lang w:eastAsia="ru-RU"/>
        </w:rPr>
      </w:pPr>
      <w:r w:rsidRPr="00B474B8">
        <w:rPr>
          <w:rFonts w:ascii="Times New Roman" w:eastAsia="Times New Roman" w:hAnsi="Times New Roman" w:cs="Times New Roman"/>
          <w:color w:val="000000"/>
          <w:sz w:val="28"/>
          <w:szCs w:val="28"/>
          <w:lang w:eastAsia="ru-RU"/>
        </w:rPr>
        <w:br/>
        <w:t>6.12. Психоаналітики та психоаналітичні психотерапевти УПС вступають у нову галузь діяльності і починають практикувати у ній, лише переконавшись, що вони пройшли тренінг та відповідають професійним вимогам, прийнятим у цій галузі, та його діяльність відповідає найвищим можливим стандартам. Вони також повинні переконатися, що у їхньому професійному виборі немає жодного конфлікту з їхньою поточною діяльністю.</w:t>
      </w:r>
    </w:p>
    <w:p w14:paraId="0A0D48F4" w14:textId="3AB464B3" w:rsidR="00B363DE" w:rsidRDefault="00B363DE" w:rsidP="00B474B8">
      <w:pPr>
        <w:shd w:val="clear" w:color="auto" w:fill="FFFFFF"/>
        <w:ind w:firstLine="567"/>
        <w:jc w:val="both"/>
        <w:rPr>
          <w:rFonts w:ascii="Times New Roman" w:eastAsia="Times New Roman" w:hAnsi="Times New Roman" w:cs="Times New Roman"/>
          <w:color w:val="000000"/>
          <w:sz w:val="28"/>
          <w:szCs w:val="28"/>
          <w:lang w:eastAsia="ru-RU"/>
        </w:rPr>
      </w:pPr>
    </w:p>
    <w:p w14:paraId="3587F960" w14:textId="77777777" w:rsidR="00B363DE" w:rsidRPr="00B474B8" w:rsidRDefault="00B363DE" w:rsidP="00B474B8">
      <w:pPr>
        <w:shd w:val="clear" w:color="auto" w:fill="FFFFFF"/>
        <w:ind w:firstLine="567"/>
        <w:jc w:val="both"/>
        <w:rPr>
          <w:rFonts w:ascii="Times New Roman" w:eastAsia="Times New Roman" w:hAnsi="Times New Roman" w:cs="Times New Roman"/>
          <w:lang w:eastAsia="ru-RU"/>
        </w:rPr>
      </w:pPr>
    </w:p>
    <w:p w14:paraId="1E936430"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17774D85" w14:textId="4316E870" w:rsidR="00B474B8" w:rsidRPr="00B363DE" w:rsidRDefault="00B474B8" w:rsidP="00B363DE">
      <w:pPr>
        <w:pStyle w:val="a4"/>
        <w:numPr>
          <w:ilvl w:val="0"/>
          <w:numId w:val="1"/>
        </w:numPr>
        <w:shd w:val="clear" w:color="auto" w:fill="FFFFFF"/>
        <w:jc w:val="both"/>
        <w:textAlignment w:val="baseline"/>
        <w:rPr>
          <w:rFonts w:ascii="Times New Roman" w:eastAsia="Times New Roman" w:hAnsi="Times New Roman" w:cs="Times New Roman"/>
          <w:b/>
          <w:bCs/>
          <w:color w:val="000000"/>
          <w:sz w:val="28"/>
          <w:szCs w:val="28"/>
          <w:lang w:eastAsia="ru-RU"/>
        </w:rPr>
      </w:pPr>
      <w:r w:rsidRPr="00B363DE">
        <w:rPr>
          <w:rFonts w:ascii="Times New Roman" w:eastAsia="Times New Roman" w:hAnsi="Times New Roman" w:cs="Times New Roman"/>
          <w:b/>
          <w:bCs/>
          <w:color w:val="000000"/>
          <w:sz w:val="28"/>
          <w:szCs w:val="28"/>
          <w:lang w:eastAsia="ru-RU"/>
        </w:rPr>
        <w:lastRenderedPageBreak/>
        <w:t>Реклама та публічні заяви </w:t>
      </w:r>
    </w:p>
    <w:p w14:paraId="56E5B71D"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7.1. Громадські заяви, пропозиції послуг, оголошення та інші види просування психоаналітиків та психоаналітичних психотерапевтів допомагають людям робити більш інформативні судження та вибір. Психоаналітики та психоаналітичні психотерапевти УПС точно і об'єктивно представляють свою професійну кваліфікацію, афіліацію та функції, а також аналогічні дані про ті організації, з якими можуть асоціюватись вони або їх затвердження. У публічних заявах, у яких представлена ​​психотерапевтична інформація, або професійні думки, або інформація про наявність технік, продукції, публікацій та послуг, психотерапевти грунтують свою думку на загальновизнаних уявленнях та техніках, повністю визнаючи обмеження та неповноту таких даних. </w:t>
      </w:r>
    </w:p>
    <w:p w14:paraId="45AEBE88"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7.2. В оголошеннях та рекламі професійних послуг психоаналітики та психоаналітичні психотерапевти можуть перераховувати таку інформацію, щоб характеризувати себе та послуги: ім'я, вищий академічний ступінь, що відноситься до даної галузі, тренінговий сертифікат, отриманий в акредитованому інституті, дата та тип Сертифікату, членство в психотерапевтичних та психоаналітичних організаціях та інших професійних суспільствах. Також інформація може включати адресу, номер телефону, години роботи офісу, короткий список психологічних послуг, що надаються, належним чином подану інформацію про оплату, володіння іноземними мовами, політики щодо страховки або оплати третіми сторонами, а також іншу коротку інформацію, що стосується справи. Додаткову інформацію, важливу для споживача, також можна включити до цього списку, якщо це не заборонено іншими розділами даних Етичних Принципів. </w:t>
      </w:r>
    </w:p>
    <w:p w14:paraId="61974635" w14:textId="0719A035" w:rsidR="00B474B8" w:rsidRPr="00B474B8" w:rsidRDefault="00B474B8" w:rsidP="00E96520">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 xml:space="preserve">7.3.  Публічні заяви можуть включати – але не обмежуватися цим – комунікацію за допомогою періодичних видань, списків, адресних книг, інтернету, телебачення, радіо, кіно. Вони не повинні містити (1) хибні, помилкові, невірні твердження; (2) неправильну інтерпретацію факту або твердження, яка може ввести в оману; (3) відгуки клієнтів щодо якості психотерапевтичних послуг; (4) твердження, які навмисно викликають помилкові або невиправдані очікування сприятливих результатів або твердження, які можуть викликати такі очікування з високою ймовірністю; (5) твердження, що необґрунтовано передбачають наявність здібностей, які роблять терапевта незвичайним, унікальним, єдиним у своєму роді; (6) твердження, що навмисно апелюють до страхів, тривог пацієнта, до емоцій, що виникають внаслідок нездатності отримати запропоновані послуги – або твердження, які з високою ймовірністю можуть виявитися такими; (7) твердження, що стосуються порівняльної </w:t>
      </w:r>
      <w:r w:rsidRPr="00B474B8">
        <w:rPr>
          <w:rFonts w:ascii="Times New Roman" w:eastAsia="Times New Roman" w:hAnsi="Times New Roman" w:cs="Times New Roman"/>
          <w:color w:val="000000"/>
          <w:sz w:val="28"/>
          <w:szCs w:val="28"/>
          <w:lang w:eastAsia="ru-RU"/>
        </w:rPr>
        <w:lastRenderedPageBreak/>
        <w:t>бажаності запропонованих послуг; (8) твердження, що сприймаються як пряме залучення клієнтів. </w:t>
      </w:r>
    </w:p>
    <w:p w14:paraId="036D5CEA"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7.4. Психоаналітики та психоаналітичні психотерапевти УПС не надають матеріальних компенсацій і не обдаровують цінними подарунками представників преси, радіо, телебачення або будь-яких ЗМІ у зв'язку з появою даного професіонала в новинах, що вже відбудеться або вже відбулася. Платна реклама має бути визначена як така, за винятком тих випадків, коли з контексту ясно, що реклама платна. Якщо реклама передається через радіо або телебачення, психотерапевт повинен схвалити її перед трансляцією. Психотерапевт зберігає копії записів рекламних повідомлень. </w:t>
      </w:r>
    </w:p>
    <w:p w14:paraId="15922193"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7.5. Оголошення або реклама «груп особистісного зростання», різних спеціальних групових сесій, курсів, клінік, тренінгів, агентств повинні містити чітке затвердження їхньої мети та чіткий опис досвіду, який надаватиметься. Освіта, тренінг та досвід членів команди мають бути оприлюднені до створення групи, до початку тренінгового курсу чи інших послуг. Ще до початку учасникам мають бути відомі умови оплати та інші контрактні умови. </w:t>
      </w:r>
    </w:p>
    <w:p w14:paraId="221ED075"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7.6. Психоаналітики та психоаналітичні психотерапевти УПС, пов'язані з розвитком або просуванням психотерапевтичних технік, продукції, книг та інших предметів комерційного використання, роблять необхідні зусилля, щоб переконатися, що оголошення та реклама представлені у професійній, науково адекватній, етично прийнятній та інформативній манері. </w:t>
      </w:r>
    </w:p>
    <w:p w14:paraId="132FD9FF"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7.7. Психоаналітики та психоаналітичні психотерапевти УПС не беруть участі заради особистої вигоди в комерційних оголошеннях або рекламі, що рекомендує публіці купівлю або використання патентованих коштів або інших товарів, що належать до певного джерела, якщо їхня участь у такій рекламі полягає виключно в тому, що вони ідентифікуються як психотерапевти.</w:t>
      </w:r>
    </w:p>
    <w:p w14:paraId="7ACB6C88" w14:textId="77777777" w:rsidR="00E96520" w:rsidRDefault="00B474B8" w:rsidP="00E96520">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t> </w:t>
      </w:r>
      <w:r w:rsidRPr="00B474B8">
        <w:rPr>
          <w:rFonts w:ascii="Times New Roman" w:eastAsia="Times New Roman" w:hAnsi="Times New Roman" w:cs="Times New Roman"/>
          <w:color w:val="000000"/>
          <w:sz w:val="28"/>
          <w:szCs w:val="28"/>
          <w:lang w:eastAsia="ru-RU"/>
        </w:rPr>
        <w:br/>
        <w:t>7.8. Психоаналітики та психоаналітичні психотерапевти УПС представляють науку та мистецтво психотерапії та пропонують свої послуги, продукти та публікації чесно та точно, уникаючи невірних інтерпретацій, до яких призводить створення сенсацій, перебільшення та поверхневість. Психоаналітики та психоаналітичні психотерапевти УПС керуються, насамперед, своїм зобов'язанням допомогти публіці сформувати обгрунтоване судження та зробити вибір, знаючи всі можливі альтернативи. </w:t>
      </w:r>
    </w:p>
    <w:p w14:paraId="164F7F96" w14:textId="77777777" w:rsidR="00E96520" w:rsidRDefault="00E96520" w:rsidP="00E96520">
      <w:pPr>
        <w:shd w:val="clear" w:color="auto" w:fill="FFFFFF"/>
        <w:jc w:val="both"/>
        <w:rPr>
          <w:rFonts w:ascii="Times New Roman" w:eastAsia="Times New Roman" w:hAnsi="Times New Roman" w:cs="Times New Roman"/>
          <w:color w:val="000000"/>
          <w:sz w:val="28"/>
          <w:szCs w:val="28"/>
          <w:lang w:eastAsia="ru-RU"/>
        </w:rPr>
      </w:pPr>
    </w:p>
    <w:p w14:paraId="5A17E56B" w14:textId="258AA400" w:rsidR="00B474B8" w:rsidRPr="00B474B8" w:rsidRDefault="00B474B8" w:rsidP="00E96520">
      <w:pPr>
        <w:shd w:val="clear" w:color="auto" w:fill="FFFFFF"/>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lastRenderedPageBreak/>
        <w:t>7.</w:t>
      </w:r>
      <w:r w:rsidR="00F8475F">
        <w:rPr>
          <w:rFonts w:ascii="Times New Roman" w:eastAsia="Times New Roman" w:hAnsi="Times New Roman" w:cs="Times New Roman"/>
          <w:color w:val="000000"/>
          <w:sz w:val="28"/>
          <w:szCs w:val="28"/>
          <w:lang w:val="uk-UA" w:eastAsia="ru-RU"/>
        </w:rPr>
        <w:t>9</w:t>
      </w:r>
      <w:r w:rsidRPr="00B474B8">
        <w:rPr>
          <w:rFonts w:ascii="Times New Roman" w:eastAsia="Times New Roman" w:hAnsi="Times New Roman" w:cs="Times New Roman"/>
          <w:color w:val="000000"/>
          <w:sz w:val="28"/>
          <w:szCs w:val="28"/>
          <w:lang w:eastAsia="ru-RU"/>
        </w:rPr>
        <w:t>. Якщо психотерапевт дає пораду під час публічної лекції або демонстраційних заходів, у статті газети чи журналу, у радіо- чи телевізійній програмі, він використовує новітні дані у своїй галузі та застосовує найвищий рівень професійного судження.</w:t>
      </w:r>
    </w:p>
    <w:p w14:paraId="61C9259E" w14:textId="07308BF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t> </w:t>
      </w:r>
      <w:r w:rsidRPr="00B474B8">
        <w:rPr>
          <w:rFonts w:ascii="Times New Roman" w:eastAsia="Times New Roman" w:hAnsi="Times New Roman" w:cs="Times New Roman"/>
          <w:color w:val="000000"/>
          <w:sz w:val="28"/>
          <w:szCs w:val="28"/>
          <w:lang w:eastAsia="ru-RU"/>
        </w:rPr>
        <w:br/>
        <w:t>7.1</w:t>
      </w:r>
      <w:r w:rsidR="00F8475F">
        <w:rPr>
          <w:rFonts w:ascii="Times New Roman" w:eastAsia="Times New Roman" w:hAnsi="Times New Roman" w:cs="Times New Roman"/>
          <w:color w:val="000000"/>
          <w:sz w:val="28"/>
          <w:szCs w:val="28"/>
          <w:lang w:val="uk-UA" w:eastAsia="ru-RU"/>
        </w:rPr>
        <w:t>0</w:t>
      </w:r>
      <w:r w:rsidRPr="00B474B8">
        <w:rPr>
          <w:rFonts w:ascii="Times New Roman" w:eastAsia="Times New Roman" w:hAnsi="Times New Roman" w:cs="Times New Roman"/>
          <w:color w:val="000000"/>
          <w:sz w:val="28"/>
          <w:szCs w:val="28"/>
          <w:lang w:eastAsia="ru-RU"/>
        </w:rPr>
        <w:t>. Продукти, що описуються або представлені при публічних лекціях або демонстраціях, у статтях газет чи журналів, у радіо- або телевізійних програмах та інших ЗМІ, повинні відповідати визнаним стандартам для продуктів, що використовуються у контексті професійних відносин.</w:t>
      </w:r>
    </w:p>
    <w:p w14:paraId="7CB4FFE0"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46C940A4" w14:textId="00CB564F" w:rsidR="00B474B8" w:rsidRPr="00F82378" w:rsidRDefault="00B474B8" w:rsidP="00F82378">
      <w:pPr>
        <w:pStyle w:val="a4"/>
        <w:numPr>
          <w:ilvl w:val="0"/>
          <w:numId w:val="1"/>
        </w:numPr>
        <w:shd w:val="clear" w:color="auto" w:fill="FFFFFF"/>
        <w:jc w:val="both"/>
        <w:textAlignment w:val="baseline"/>
        <w:rPr>
          <w:rFonts w:ascii="Times New Roman" w:eastAsia="Times New Roman" w:hAnsi="Times New Roman" w:cs="Times New Roman"/>
          <w:b/>
          <w:bCs/>
          <w:color w:val="000000"/>
          <w:sz w:val="28"/>
          <w:szCs w:val="28"/>
          <w:lang w:eastAsia="ru-RU"/>
        </w:rPr>
      </w:pPr>
      <w:r w:rsidRPr="00F82378">
        <w:rPr>
          <w:rFonts w:ascii="Times New Roman" w:eastAsia="Times New Roman" w:hAnsi="Times New Roman" w:cs="Times New Roman"/>
          <w:b/>
          <w:bCs/>
          <w:color w:val="000000"/>
          <w:sz w:val="28"/>
          <w:szCs w:val="28"/>
          <w:lang w:eastAsia="ru-RU"/>
        </w:rPr>
        <w:t>Дослідження, викладацька діяльність та публікації </w:t>
      </w:r>
    </w:p>
    <w:p w14:paraId="31C1AE9E" w14:textId="5ECF7B7E"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8.1. </w:t>
      </w:r>
      <w:r w:rsidR="00046ECC">
        <w:rPr>
          <w:rFonts w:ascii="Times New Roman" w:eastAsia="Times New Roman" w:hAnsi="Times New Roman" w:cs="Times New Roman"/>
          <w:color w:val="000000"/>
          <w:sz w:val="28"/>
          <w:szCs w:val="28"/>
          <w:lang w:val="uk-UA" w:eastAsia="ru-RU"/>
        </w:rPr>
        <w:t>П</w:t>
      </w:r>
      <w:r w:rsidR="00046ECC" w:rsidRPr="00B474B8">
        <w:rPr>
          <w:rFonts w:ascii="Times New Roman" w:eastAsia="Times New Roman" w:hAnsi="Times New Roman" w:cs="Times New Roman"/>
          <w:color w:val="000000"/>
          <w:sz w:val="28"/>
          <w:szCs w:val="28"/>
          <w:lang w:eastAsia="ru-RU"/>
        </w:rPr>
        <w:t>сихоаналітики та психоаналітичні психотерапевти</w:t>
      </w:r>
      <w:r w:rsidR="00046ECC">
        <w:rPr>
          <w:rFonts w:ascii="Times New Roman" w:eastAsia="Times New Roman" w:hAnsi="Times New Roman" w:cs="Times New Roman"/>
          <w:color w:val="000000"/>
          <w:sz w:val="28"/>
          <w:szCs w:val="28"/>
          <w:lang w:val="uk-UA" w:eastAsia="ru-RU"/>
        </w:rPr>
        <w:t xml:space="preserve">, у </w:t>
      </w:r>
      <w:r w:rsidR="00613F53">
        <w:rPr>
          <w:rFonts w:ascii="Times New Roman" w:eastAsia="Times New Roman" w:hAnsi="Times New Roman" w:cs="Times New Roman"/>
          <w:color w:val="000000"/>
          <w:sz w:val="28"/>
          <w:szCs w:val="28"/>
          <w:lang w:val="uk-UA" w:eastAsia="ru-RU"/>
        </w:rPr>
        <w:t>ролі</w:t>
      </w:r>
      <w:r w:rsidRPr="00B474B8">
        <w:rPr>
          <w:rFonts w:ascii="Times New Roman" w:eastAsia="Times New Roman" w:hAnsi="Times New Roman" w:cs="Times New Roman"/>
          <w:color w:val="000000"/>
          <w:sz w:val="28"/>
          <w:szCs w:val="28"/>
          <w:lang w:eastAsia="ru-RU"/>
        </w:rPr>
        <w:t xml:space="preserve"> практик</w:t>
      </w:r>
      <w:proofErr w:type="spellStart"/>
      <w:r w:rsidR="00046ECC">
        <w:rPr>
          <w:rFonts w:ascii="Times New Roman" w:eastAsia="Times New Roman" w:hAnsi="Times New Roman" w:cs="Times New Roman"/>
          <w:color w:val="000000"/>
          <w:sz w:val="28"/>
          <w:szCs w:val="28"/>
          <w:lang w:val="uk-UA" w:eastAsia="ru-RU"/>
        </w:rPr>
        <w:t>ів</w:t>
      </w:r>
      <w:proofErr w:type="spellEnd"/>
      <w:r w:rsidRPr="00B474B8">
        <w:rPr>
          <w:rFonts w:ascii="Times New Roman" w:eastAsia="Times New Roman" w:hAnsi="Times New Roman" w:cs="Times New Roman"/>
          <w:color w:val="000000"/>
          <w:sz w:val="28"/>
          <w:szCs w:val="28"/>
          <w:lang w:eastAsia="ru-RU"/>
        </w:rPr>
        <w:t>, вчителі</w:t>
      </w:r>
      <w:r w:rsidR="00046ECC">
        <w:rPr>
          <w:rFonts w:ascii="Times New Roman" w:eastAsia="Times New Roman" w:hAnsi="Times New Roman" w:cs="Times New Roman"/>
          <w:color w:val="000000"/>
          <w:sz w:val="28"/>
          <w:szCs w:val="28"/>
          <w:lang w:val="uk-UA" w:eastAsia="ru-RU"/>
        </w:rPr>
        <w:t>в</w:t>
      </w:r>
      <w:r w:rsidRPr="00B474B8">
        <w:rPr>
          <w:rFonts w:ascii="Times New Roman" w:eastAsia="Times New Roman" w:hAnsi="Times New Roman" w:cs="Times New Roman"/>
          <w:color w:val="000000"/>
          <w:sz w:val="28"/>
          <w:szCs w:val="28"/>
          <w:lang w:eastAsia="ru-RU"/>
        </w:rPr>
        <w:t>, тренінгов</w:t>
      </w:r>
      <w:proofErr w:type="spellStart"/>
      <w:r w:rsidR="00046ECC">
        <w:rPr>
          <w:rFonts w:ascii="Times New Roman" w:eastAsia="Times New Roman" w:hAnsi="Times New Roman" w:cs="Times New Roman"/>
          <w:color w:val="000000"/>
          <w:sz w:val="28"/>
          <w:szCs w:val="28"/>
          <w:lang w:val="uk-UA" w:eastAsia="ru-RU"/>
        </w:rPr>
        <w:t>их</w:t>
      </w:r>
      <w:proofErr w:type="spellEnd"/>
      <w:r w:rsidRPr="00B474B8">
        <w:rPr>
          <w:rFonts w:ascii="Times New Roman" w:eastAsia="Times New Roman" w:hAnsi="Times New Roman" w:cs="Times New Roman"/>
          <w:color w:val="000000"/>
          <w:sz w:val="28"/>
          <w:szCs w:val="28"/>
          <w:lang w:eastAsia="ru-RU"/>
        </w:rPr>
        <w:t xml:space="preserve"> аналітик</w:t>
      </w:r>
      <w:proofErr w:type="spellStart"/>
      <w:r w:rsidR="00046ECC">
        <w:rPr>
          <w:rFonts w:ascii="Times New Roman" w:eastAsia="Times New Roman" w:hAnsi="Times New Roman" w:cs="Times New Roman"/>
          <w:color w:val="000000"/>
          <w:sz w:val="28"/>
          <w:szCs w:val="28"/>
          <w:lang w:val="uk-UA" w:eastAsia="ru-RU"/>
        </w:rPr>
        <w:t>ів</w:t>
      </w:r>
      <w:proofErr w:type="spellEnd"/>
      <w:r w:rsidRPr="00B474B8">
        <w:rPr>
          <w:rFonts w:ascii="Times New Roman" w:eastAsia="Times New Roman" w:hAnsi="Times New Roman" w:cs="Times New Roman"/>
          <w:color w:val="000000"/>
          <w:sz w:val="28"/>
          <w:szCs w:val="28"/>
          <w:lang w:eastAsia="ru-RU"/>
        </w:rPr>
        <w:t xml:space="preserve"> та дослідник</w:t>
      </w:r>
      <w:proofErr w:type="spellStart"/>
      <w:r w:rsidR="00046ECC">
        <w:rPr>
          <w:rFonts w:ascii="Times New Roman" w:eastAsia="Times New Roman" w:hAnsi="Times New Roman" w:cs="Times New Roman"/>
          <w:color w:val="000000"/>
          <w:sz w:val="28"/>
          <w:szCs w:val="28"/>
          <w:lang w:val="uk-UA" w:eastAsia="ru-RU"/>
        </w:rPr>
        <w:t>ів</w:t>
      </w:r>
      <w:proofErr w:type="spellEnd"/>
      <w:r w:rsidRPr="00B474B8">
        <w:rPr>
          <w:rFonts w:ascii="Times New Roman" w:eastAsia="Times New Roman" w:hAnsi="Times New Roman" w:cs="Times New Roman"/>
          <w:color w:val="000000"/>
          <w:sz w:val="28"/>
          <w:szCs w:val="28"/>
          <w:lang w:eastAsia="ru-RU"/>
        </w:rPr>
        <w:t>, усвідомлюють, що їхні особисті цінності можуть впливати на їх комунікацію, на використання технік, на вибір та уявлення поглядів та матеріалів, на природу та на проведення дослідження. Якщо вони стикаються з такими темами, які можуть зачепити когось, вони визнають і поважають різні погляди та індивідуальну чутливість до певних питань клієнтів, тренінгових кандидатів та суб'єктів дослідження. </w:t>
      </w:r>
    </w:p>
    <w:p w14:paraId="6E54B179" w14:textId="58C6619B"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8.2. </w:t>
      </w:r>
      <w:r w:rsidR="00046ECC">
        <w:rPr>
          <w:rFonts w:ascii="Times New Roman" w:eastAsia="Times New Roman" w:hAnsi="Times New Roman" w:cs="Times New Roman"/>
          <w:color w:val="000000"/>
          <w:sz w:val="28"/>
          <w:szCs w:val="28"/>
          <w:lang w:val="uk-UA" w:eastAsia="ru-RU"/>
        </w:rPr>
        <w:t>П</w:t>
      </w:r>
      <w:r w:rsidRPr="00B474B8">
        <w:rPr>
          <w:rFonts w:ascii="Times New Roman" w:eastAsia="Times New Roman" w:hAnsi="Times New Roman" w:cs="Times New Roman"/>
          <w:color w:val="000000"/>
          <w:sz w:val="28"/>
          <w:szCs w:val="28"/>
          <w:lang w:eastAsia="ru-RU"/>
        </w:rPr>
        <w:t>сихоаналітики та психоаналітичні психотерапевти</w:t>
      </w:r>
      <w:r w:rsidR="00046ECC">
        <w:rPr>
          <w:rFonts w:ascii="Times New Roman" w:eastAsia="Times New Roman" w:hAnsi="Times New Roman" w:cs="Times New Roman"/>
          <w:color w:val="000000"/>
          <w:sz w:val="28"/>
          <w:szCs w:val="28"/>
          <w:lang w:val="uk-UA" w:eastAsia="ru-RU"/>
        </w:rPr>
        <w:t>, я</w:t>
      </w:r>
      <w:r w:rsidR="00046ECC" w:rsidRPr="00B474B8">
        <w:rPr>
          <w:rFonts w:ascii="Times New Roman" w:eastAsia="Times New Roman" w:hAnsi="Times New Roman" w:cs="Times New Roman"/>
          <w:color w:val="000000"/>
          <w:sz w:val="28"/>
          <w:szCs w:val="28"/>
          <w:lang w:eastAsia="ru-RU"/>
        </w:rPr>
        <w:t xml:space="preserve">к викладачі або тренінгові аналітики, </w:t>
      </w:r>
      <w:r w:rsidRPr="00B474B8">
        <w:rPr>
          <w:rFonts w:ascii="Times New Roman" w:eastAsia="Times New Roman" w:hAnsi="Times New Roman" w:cs="Times New Roman"/>
          <w:color w:val="000000"/>
          <w:sz w:val="28"/>
          <w:szCs w:val="28"/>
          <w:lang w:eastAsia="ru-RU"/>
        </w:rPr>
        <w:t xml:space="preserve"> визнають свій першочерговий обов'язок допомагати кандидатам набувати знань та навичок. Вони підтримують високі наукові стандарти, надаючи об'єктивну, повну, точну інформацію. </w:t>
      </w:r>
    </w:p>
    <w:p w14:paraId="42295323" w14:textId="72718D29"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8.3. </w:t>
      </w:r>
      <w:r w:rsidR="00613F53">
        <w:rPr>
          <w:rFonts w:ascii="Times New Roman" w:eastAsia="Times New Roman" w:hAnsi="Times New Roman" w:cs="Times New Roman"/>
          <w:color w:val="000000"/>
          <w:sz w:val="28"/>
          <w:szCs w:val="28"/>
          <w:lang w:val="uk-UA" w:eastAsia="ru-RU"/>
        </w:rPr>
        <w:t>П</w:t>
      </w:r>
      <w:r w:rsidRPr="00B474B8">
        <w:rPr>
          <w:rFonts w:ascii="Times New Roman" w:eastAsia="Times New Roman" w:hAnsi="Times New Roman" w:cs="Times New Roman"/>
          <w:color w:val="000000"/>
          <w:sz w:val="28"/>
          <w:szCs w:val="28"/>
          <w:lang w:eastAsia="ru-RU"/>
        </w:rPr>
        <w:t>сихоаналітики та психоаналітичні психотерапевти</w:t>
      </w:r>
      <w:r w:rsidR="00613F53">
        <w:rPr>
          <w:rFonts w:ascii="Times New Roman" w:eastAsia="Times New Roman" w:hAnsi="Times New Roman" w:cs="Times New Roman"/>
          <w:color w:val="000000"/>
          <w:sz w:val="28"/>
          <w:szCs w:val="28"/>
          <w:lang w:val="uk-UA" w:eastAsia="ru-RU"/>
        </w:rPr>
        <w:t xml:space="preserve">, </w:t>
      </w:r>
      <w:r w:rsidRPr="00B474B8">
        <w:rPr>
          <w:rFonts w:ascii="Times New Roman" w:eastAsia="Times New Roman" w:hAnsi="Times New Roman" w:cs="Times New Roman"/>
          <w:color w:val="000000"/>
          <w:sz w:val="28"/>
          <w:szCs w:val="28"/>
          <w:lang w:eastAsia="ru-RU"/>
        </w:rPr>
        <w:t xml:space="preserve"> </w:t>
      </w:r>
      <w:r w:rsidR="00613F53">
        <w:rPr>
          <w:rFonts w:ascii="Times New Roman" w:eastAsia="Times New Roman" w:hAnsi="Times New Roman" w:cs="Times New Roman"/>
          <w:color w:val="000000"/>
          <w:sz w:val="28"/>
          <w:szCs w:val="28"/>
          <w:lang w:val="uk-UA" w:eastAsia="ru-RU"/>
        </w:rPr>
        <w:t xml:space="preserve">у ролі </w:t>
      </w:r>
      <w:r w:rsidR="00613F53" w:rsidRPr="00B474B8">
        <w:rPr>
          <w:rFonts w:ascii="Times New Roman" w:eastAsia="Times New Roman" w:hAnsi="Times New Roman" w:cs="Times New Roman"/>
          <w:color w:val="000000"/>
          <w:sz w:val="28"/>
          <w:szCs w:val="28"/>
          <w:lang w:eastAsia="ru-RU"/>
        </w:rPr>
        <w:t>викладачі</w:t>
      </w:r>
      <w:r w:rsidR="00613F53">
        <w:rPr>
          <w:rFonts w:ascii="Times New Roman" w:eastAsia="Times New Roman" w:hAnsi="Times New Roman" w:cs="Times New Roman"/>
          <w:color w:val="000000"/>
          <w:sz w:val="28"/>
          <w:szCs w:val="28"/>
          <w:lang w:val="uk-UA" w:eastAsia="ru-RU"/>
        </w:rPr>
        <w:t>в</w:t>
      </w:r>
      <w:r w:rsidR="00613F53" w:rsidRPr="00B474B8">
        <w:rPr>
          <w:rFonts w:ascii="Times New Roman" w:eastAsia="Times New Roman" w:hAnsi="Times New Roman" w:cs="Times New Roman"/>
          <w:color w:val="000000"/>
          <w:sz w:val="28"/>
          <w:szCs w:val="28"/>
          <w:lang w:eastAsia="ru-RU"/>
        </w:rPr>
        <w:t>,</w:t>
      </w:r>
      <w:r w:rsidR="00492060">
        <w:rPr>
          <w:rFonts w:ascii="Times New Roman" w:eastAsia="Times New Roman" w:hAnsi="Times New Roman" w:cs="Times New Roman"/>
          <w:color w:val="000000"/>
          <w:sz w:val="28"/>
          <w:szCs w:val="28"/>
          <w:lang w:val="uk-UA" w:eastAsia="ru-RU"/>
        </w:rPr>
        <w:t xml:space="preserve"> </w:t>
      </w:r>
      <w:r w:rsidRPr="00B474B8">
        <w:rPr>
          <w:rFonts w:ascii="Times New Roman" w:eastAsia="Times New Roman" w:hAnsi="Times New Roman" w:cs="Times New Roman"/>
          <w:color w:val="000000"/>
          <w:sz w:val="28"/>
          <w:szCs w:val="28"/>
          <w:lang w:eastAsia="ru-RU"/>
        </w:rPr>
        <w:t>засвідчують, що твердження в брошурах і каталогах курсів точні і не вводять в оману, особливо в термінах тем, що торкаються, підстав для оцінки прогресу і природи досвіду, який дає даний курс. </w:t>
      </w:r>
      <w:r w:rsidRPr="00B474B8">
        <w:rPr>
          <w:rFonts w:ascii="Times New Roman" w:eastAsia="Times New Roman" w:hAnsi="Times New Roman" w:cs="Times New Roman"/>
          <w:color w:val="000000"/>
          <w:sz w:val="28"/>
          <w:szCs w:val="28"/>
          <w:lang w:eastAsia="ru-RU"/>
        </w:rPr>
        <w:br/>
        <w:t>Оголошення, брошури та реклама з описом семінарів та інших освітніх програм повинні точно описувати аудиторію, на яку розрахована дана програма, а також вимоги допуску, мети навчання, природу матеріалу, що вивчається. Ці оголошення також повинні чітко інформувати про освіту, тренінг та досвід психотерапевтів, що представляють цю програму, а також про питання оплати.</w:t>
      </w:r>
    </w:p>
    <w:p w14:paraId="46673A02" w14:textId="2E61C41D"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t> </w:t>
      </w:r>
      <w:r w:rsidRPr="00B474B8">
        <w:rPr>
          <w:rFonts w:ascii="Times New Roman" w:eastAsia="Times New Roman" w:hAnsi="Times New Roman" w:cs="Times New Roman"/>
          <w:color w:val="000000"/>
          <w:sz w:val="28"/>
          <w:szCs w:val="28"/>
          <w:lang w:eastAsia="ru-RU"/>
        </w:rPr>
        <w:br/>
        <w:t>8.4.</w:t>
      </w:r>
      <w:r w:rsidR="00B363DE">
        <w:rPr>
          <w:rFonts w:ascii="Times New Roman" w:eastAsia="Times New Roman" w:hAnsi="Times New Roman" w:cs="Times New Roman"/>
          <w:color w:val="000000"/>
          <w:sz w:val="28"/>
          <w:szCs w:val="28"/>
          <w:lang w:val="uk-UA" w:eastAsia="ru-RU"/>
        </w:rPr>
        <w:t xml:space="preserve"> </w:t>
      </w:r>
      <w:r w:rsidR="00492060">
        <w:rPr>
          <w:rFonts w:ascii="Times New Roman" w:eastAsia="Times New Roman" w:hAnsi="Times New Roman" w:cs="Times New Roman"/>
          <w:color w:val="000000"/>
          <w:sz w:val="28"/>
          <w:szCs w:val="28"/>
          <w:lang w:val="uk-UA" w:eastAsia="ru-RU"/>
        </w:rPr>
        <w:t>П</w:t>
      </w:r>
      <w:r w:rsidRPr="00B474B8">
        <w:rPr>
          <w:rFonts w:ascii="Times New Roman" w:eastAsia="Times New Roman" w:hAnsi="Times New Roman" w:cs="Times New Roman"/>
          <w:color w:val="000000"/>
          <w:sz w:val="28"/>
          <w:szCs w:val="28"/>
          <w:lang w:eastAsia="ru-RU"/>
        </w:rPr>
        <w:t>сихоаналітики та психоаналітичні психотерапевти УПС</w:t>
      </w:r>
      <w:r w:rsidR="00492060">
        <w:rPr>
          <w:rFonts w:ascii="Times New Roman" w:eastAsia="Times New Roman" w:hAnsi="Times New Roman" w:cs="Times New Roman"/>
          <w:color w:val="000000"/>
          <w:sz w:val="28"/>
          <w:szCs w:val="28"/>
          <w:lang w:val="uk-UA" w:eastAsia="ru-RU"/>
        </w:rPr>
        <w:t>, я</w:t>
      </w:r>
      <w:r w:rsidR="00492060" w:rsidRPr="00B474B8">
        <w:rPr>
          <w:rFonts w:ascii="Times New Roman" w:eastAsia="Times New Roman" w:hAnsi="Times New Roman" w:cs="Times New Roman"/>
          <w:color w:val="000000"/>
          <w:sz w:val="28"/>
          <w:szCs w:val="28"/>
          <w:lang w:eastAsia="ru-RU"/>
        </w:rPr>
        <w:t xml:space="preserve">к дослідники, </w:t>
      </w:r>
      <w:r w:rsidRPr="00B474B8">
        <w:rPr>
          <w:rFonts w:ascii="Times New Roman" w:eastAsia="Times New Roman" w:hAnsi="Times New Roman" w:cs="Times New Roman"/>
          <w:color w:val="000000"/>
          <w:sz w:val="28"/>
          <w:szCs w:val="28"/>
          <w:lang w:eastAsia="ru-RU"/>
        </w:rPr>
        <w:t xml:space="preserve"> беруть відповідальність за вибір тем дослідження, його методів, аналізу та звіту. Вони планують дослідження таким чином, щоб мінімізувати можливість того, що їхні знахідки введуть в оману. У обговоренні даних вони обумовлюють їх обмеження, особливо якщо порушені соціальні теми або можуть бути зроблені висновки, несприятливі </w:t>
      </w:r>
      <w:r w:rsidRPr="00B474B8">
        <w:rPr>
          <w:rFonts w:ascii="Times New Roman" w:eastAsia="Times New Roman" w:hAnsi="Times New Roman" w:cs="Times New Roman"/>
          <w:color w:val="000000"/>
          <w:sz w:val="28"/>
          <w:szCs w:val="28"/>
          <w:lang w:eastAsia="ru-RU"/>
        </w:rPr>
        <w:lastRenderedPageBreak/>
        <w:t>для осіб певного віку, статі, етнічної приналежності, соціоекономічного рівня чи інших груп. </w:t>
      </w:r>
    </w:p>
    <w:p w14:paraId="012945D5"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8.5. При проведенні досліджень в інститутах чи інших організаціях психотерапевти одержують належні права на проведення такого дослідження. Вони обізнані про свої обов'язки щодо майбутніх дослідників; вони засвідчують у цьому, організація отримує адекватну інформацію про дослідження і визнають її внесок у дослідження. </w:t>
      </w:r>
    </w:p>
    <w:p w14:paraId="2768AD75"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8.6. Публічні оголошення чи реклама про набір учасників досліджень, у якій як стимул пропонуються клінічні чи інші професійні послуги, повинні чітко позначати природу цих послуг, і навіть, витрати та інші зобов'язання учасників дослідження. </w:t>
      </w:r>
    </w:p>
    <w:p w14:paraId="75D33A5E"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8.7. При публікації результатів дослідження дані, що не підтверджують його висновки, не повинні замовчуватися; слід визнавати існування альтернативних гіпотез та пояснень отриманих даних. Психоаналітичні психотерапевти та психоаналітики приписують лише ту роботу, яку вони справді здійснили. Вони заздалегідь уточнюють з усіма задіяними особами та інстанціями очікування щодо використання даних проведеного дослідження. </w:t>
      </w:r>
    </w:p>
    <w:p w14:paraId="34905131" w14:textId="77777777" w:rsidR="00D86769" w:rsidRDefault="00B474B8" w:rsidP="00D86769">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t>8.8. Авторство публікації розподіляється між тими, хто брав участь у ній, пропорційно їх професійному вкладу. Істотний професійний внесок низки фахівців у спільний проект визнається загальним авторством, причому першим називається той, хто зробив основний внесок. Менш значущий професійний внесок, а також адміністративна та інша не професійна допомога може визнаватись в подяці у примітці або вступі. Специфічне цитування має бути визнанням матеріалу, що безпосередньо вплинув на дослідження або роботу - матеріалу як опублікованого, так і неопублікованого. Психотерапевти, що складають збірники та редагують матеріал інших фахівців для публікації, публікують його, якщо це прийнятно, від імені початкової групи авторів, а своє ім'я додають як голову чи редактора. Усі вклади визнаються та перераховуються поіменно.</w:t>
      </w:r>
    </w:p>
    <w:p w14:paraId="37541ADE" w14:textId="77777777" w:rsidR="00D86769" w:rsidRDefault="00D86769" w:rsidP="00D86769">
      <w:pPr>
        <w:shd w:val="clear" w:color="auto" w:fill="FFFFFF"/>
        <w:jc w:val="both"/>
        <w:rPr>
          <w:rFonts w:ascii="Times New Roman" w:eastAsia="Times New Roman" w:hAnsi="Times New Roman" w:cs="Times New Roman"/>
          <w:lang w:val="uk-UA" w:eastAsia="ru-RU"/>
        </w:rPr>
      </w:pPr>
    </w:p>
    <w:p w14:paraId="36153E2B" w14:textId="2466DBCD" w:rsidR="00D86769" w:rsidRDefault="00D86769" w:rsidP="00D86769">
      <w:pPr>
        <w:shd w:val="clear" w:color="auto" w:fill="FFFFFF"/>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8. 9. </w:t>
      </w:r>
      <w:r w:rsidR="00B474B8" w:rsidRPr="00D86769">
        <w:rPr>
          <w:rFonts w:ascii="Times New Roman" w:eastAsia="Times New Roman" w:hAnsi="Times New Roman" w:cs="Times New Roman"/>
          <w:color w:val="000000"/>
          <w:sz w:val="28"/>
          <w:szCs w:val="28"/>
          <w:lang w:eastAsia="ru-RU"/>
        </w:rPr>
        <w:t>Техніки оцінки </w:t>
      </w:r>
    </w:p>
    <w:p w14:paraId="2F28EFB5" w14:textId="5974F859" w:rsidR="00B474B8" w:rsidRPr="00D86769" w:rsidRDefault="00D86769" w:rsidP="00D86769">
      <w:pPr>
        <w:shd w:val="clear" w:color="auto" w:fill="FFFFFF"/>
        <w:jc w:val="both"/>
        <w:rPr>
          <w:rFonts w:ascii="Times New Roman" w:eastAsia="Times New Roman" w:hAnsi="Times New Roman" w:cs="Times New Roman"/>
          <w:lang w:eastAsia="ru-RU"/>
        </w:rPr>
      </w:pPr>
      <w:r>
        <w:rPr>
          <w:rFonts w:ascii="Times New Roman" w:eastAsia="Times New Roman" w:hAnsi="Times New Roman" w:cs="Times New Roman"/>
          <w:color w:val="000000"/>
          <w:sz w:val="28"/>
          <w:szCs w:val="28"/>
          <w:lang w:val="uk-UA" w:eastAsia="ru-RU"/>
        </w:rPr>
        <w:t>8.</w:t>
      </w:r>
      <w:r w:rsidR="00B474B8" w:rsidRPr="00D86769">
        <w:rPr>
          <w:rFonts w:ascii="Times New Roman" w:eastAsia="Times New Roman" w:hAnsi="Times New Roman" w:cs="Times New Roman"/>
          <w:color w:val="000000"/>
          <w:sz w:val="28"/>
          <w:szCs w:val="28"/>
          <w:lang w:eastAsia="ru-RU"/>
        </w:rPr>
        <w:t xml:space="preserve">9.1. При розробці, публікації, використанні технік психотерапевтичної або психологічної оцінки психотерапевти прикладають всі зусилля, що сприяють добробуту та дотриманню інтересів клієнтів. Вони дотримуються застережень, щоб не допустити зловживань результатами своєї оцінки. Вони поважають право клієнта знати результати, їх інтерпретацію та підстави для висновків та рекомендацій. Психотерапевти вживають всіх зусиль для того, щоб тести та інші оціночні техніки знаходилися в рамках </w:t>
      </w:r>
      <w:r w:rsidR="00B474B8" w:rsidRPr="00D86769">
        <w:rPr>
          <w:rFonts w:ascii="Times New Roman" w:eastAsia="Times New Roman" w:hAnsi="Times New Roman" w:cs="Times New Roman"/>
          <w:color w:val="000000"/>
          <w:sz w:val="28"/>
          <w:szCs w:val="28"/>
          <w:lang w:eastAsia="ru-RU"/>
        </w:rPr>
        <w:lastRenderedPageBreak/>
        <w:t>юридичної правомочності. Вони прагнуть переконатися, що інші використовують техніки оцінки адекватно. </w:t>
      </w:r>
    </w:p>
    <w:p w14:paraId="5080BB22" w14:textId="741CB307" w:rsidR="00B474B8" w:rsidRPr="00B474B8" w:rsidRDefault="00B474B8" w:rsidP="00B474B8">
      <w:pPr>
        <w:shd w:val="clear" w:color="auto" w:fill="FFFFFF"/>
        <w:ind w:firstLine="567"/>
        <w:jc w:val="both"/>
        <w:rPr>
          <w:rFonts w:ascii="Times New Roman" w:eastAsia="Times New Roman" w:hAnsi="Times New Roman" w:cs="Times New Roman"/>
          <w:lang w:eastAsia="ru-RU"/>
        </w:rPr>
      </w:pPr>
    </w:p>
    <w:p w14:paraId="7597F305" w14:textId="7A2F08EA" w:rsidR="00B474B8" w:rsidRPr="00B474B8" w:rsidRDefault="005559F5" w:rsidP="00D86769">
      <w:pPr>
        <w:shd w:val="clear" w:color="auto" w:fill="FFFFFF"/>
        <w:jc w:val="both"/>
        <w:rPr>
          <w:rFonts w:ascii="Times New Roman" w:eastAsia="Times New Roman" w:hAnsi="Times New Roman" w:cs="Times New Roman"/>
          <w:lang w:eastAsia="ru-RU"/>
        </w:rPr>
      </w:pPr>
      <w:r>
        <w:rPr>
          <w:rFonts w:ascii="Times New Roman" w:eastAsia="Times New Roman" w:hAnsi="Times New Roman" w:cs="Times New Roman"/>
          <w:color w:val="000000"/>
          <w:sz w:val="28"/>
          <w:szCs w:val="28"/>
          <w:lang w:val="uk-UA" w:eastAsia="ru-RU"/>
        </w:rPr>
        <w:t>8.</w:t>
      </w:r>
      <w:r w:rsidR="00B474B8" w:rsidRPr="00B474B8">
        <w:rPr>
          <w:rFonts w:ascii="Times New Roman" w:eastAsia="Times New Roman" w:hAnsi="Times New Roman" w:cs="Times New Roman"/>
          <w:color w:val="000000"/>
          <w:sz w:val="28"/>
          <w:szCs w:val="28"/>
          <w:lang w:eastAsia="ru-RU"/>
        </w:rPr>
        <w:t>9.</w:t>
      </w:r>
      <w:r w:rsidR="00D86769">
        <w:rPr>
          <w:rFonts w:ascii="Times New Roman" w:eastAsia="Times New Roman" w:hAnsi="Times New Roman" w:cs="Times New Roman"/>
          <w:color w:val="000000"/>
          <w:sz w:val="28"/>
          <w:szCs w:val="28"/>
          <w:lang w:val="uk-UA" w:eastAsia="ru-RU"/>
        </w:rPr>
        <w:t>2</w:t>
      </w:r>
      <w:r w:rsidR="00B474B8" w:rsidRPr="00B474B8">
        <w:rPr>
          <w:rFonts w:ascii="Times New Roman" w:eastAsia="Times New Roman" w:hAnsi="Times New Roman" w:cs="Times New Roman"/>
          <w:color w:val="000000"/>
          <w:sz w:val="28"/>
          <w:szCs w:val="28"/>
          <w:lang w:eastAsia="ru-RU"/>
        </w:rPr>
        <w:t>. Психоаналітики та психоаналітичні психотерапевти УПС, відповідальні за розвиток та стандартизацію психологічних тестів та інших технік оцінки, використовують прийняті наукові процедури та дотримуються відповідних стандартів: стандарти, прийняті в організації. </w:t>
      </w:r>
    </w:p>
    <w:p w14:paraId="426879D1" w14:textId="3F39033B" w:rsidR="00B474B8" w:rsidRPr="00B474B8" w:rsidRDefault="00B474B8" w:rsidP="00381F76">
      <w:pPr>
        <w:shd w:val="clear" w:color="auto" w:fill="FFFFFF"/>
        <w:ind w:firstLine="567"/>
        <w:jc w:val="both"/>
        <w:rPr>
          <w:rFonts w:ascii="Times New Roman" w:eastAsia="Times New Roman" w:hAnsi="Times New Roman" w:cs="Times New Roman"/>
          <w:color w:val="4472C4" w:themeColor="accent1"/>
          <w:lang w:eastAsia="ru-RU"/>
        </w:rPr>
      </w:pPr>
      <w:r w:rsidRPr="00B474B8">
        <w:rPr>
          <w:rFonts w:ascii="Times New Roman" w:eastAsia="Times New Roman" w:hAnsi="Times New Roman" w:cs="Times New Roman"/>
          <w:color w:val="000000"/>
          <w:sz w:val="28"/>
          <w:szCs w:val="28"/>
          <w:lang w:eastAsia="ru-RU"/>
        </w:rPr>
        <w:br/>
      </w:r>
      <w:r w:rsidR="005559F5">
        <w:rPr>
          <w:rFonts w:ascii="Times New Roman" w:eastAsia="Times New Roman" w:hAnsi="Times New Roman" w:cs="Times New Roman"/>
          <w:color w:val="000000"/>
          <w:sz w:val="28"/>
          <w:szCs w:val="28"/>
          <w:lang w:val="uk-UA" w:eastAsia="ru-RU"/>
        </w:rPr>
        <w:t>8.</w:t>
      </w:r>
      <w:r w:rsidRPr="00B474B8">
        <w:rPr>
          <w:rFonts w:ascii="Times New Roman" w:eastAsia="Times New Roman" w:hAnsi="Times New Roman" w:cs="Times New Roman"/>
          <w:color w:val="000000"/>
          <w:sz w:val="28"/>
          <w:szCs w:val="28"/>
          <w:lang w:eastAsia="ru-RU"/>
        </w:rPr>
        <w:t>9.</w:t>
      </w:r>
      <w:r w:rsidR="005559F5">
        <w:rPr>
          <w:rFonts w:ascii="Times New Roman" w:eastAsia="Times New Roman" w:hAnsi="Times New Roman" w:cs="Times New Roman"/>
          <w:color w:val="000000"/>
          <w:sz w:val="28"/>
          <w:szCs w:val="28"/>
          <w:lang w:val="uk-UA" w:eastAsia="ru-RU"/>
        </w:rPr>
        <w:t>3</w:t>
      </w:r>
      <w:r w:rsidRPr="00B474B8">
        <w:rPr>
          <w:rFonts w:ascii="Times New Roman" w:eastAsia="Times New Roman" w:hAnsi="Times New Roman" w:cs="Times New Roman"/>
          <w:color w:val="000000"/>
          <w:sz w:val="28"/>
          <w:szCs w:val="28"/>
          <w:lang w:eastAsia="ru-RU"/>
        </w:rPr>
        <w:t>. Психоаналітики та психоаналітичні психотерапевти УПС, які проводять підрахунок балів та інтерпретацію, повинні бути здатні надати докази валідності програм та процедур, що використовуються для досягнення інтерпретації. Пропозиція послуг інтерпретації вважається консультацією одного фахівця іншому. Психотерапевти докладають усіх зусиль, щоб уникнути зловживань у зв'язку зі звітами за результатами оцінки. </w:t>
      </w:r>
    </w:p>
    <w:p w14:paraId="3D161886" w14:textId="1BC6FBE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r>
      <w:r w:rsidR="005559F5">
        <w:rPr>
          <w:rFonts w:ascii="Times New Roman" w:eastAsia="Times New Roman" w:hAnsi="Times New Roman" w:cs="Times New Roman"/>
          <w:color w:val="000000"/>
          <w:sz w:val="28"/>
          <w:szCs w:val="28"/>
          <w:lang w:val="uk-UA" w:eastAsia="ru-RU"/>
        </w:rPr>
        <w:t>8.</w:t>
      </w:r>
      <w:r w:rsidRPr="00B474B8">
        <w:rPr>
          <w:rFonts w:ascii="Times New Roman" w:eastAsia="Times New Roman" w:hAnsi="Times New Roman" w:cs="Times New Roman"/>
          <w:color w:val="000000"/>
          <w:sz w:val="28"/>
          <w:szCs w:val="28"/>
          <w:lang w:eastAsia="ru-RU"/>
        </w:rPr>
        <w:t>9.</w:t>
      </w:r>
      <w:r w:rsidR="005559F5">
        <w:rPr>
          <w:rFonts w:ascii="Times New Roman" w:eastAsia="Times New Roman" w:hAnsi="Times New Roman" w:cs="Times New Roman"/>
          <w:color w:val="000000"/>
          <w:sz w:val="28"/>
          <w:szCs w:val="28"/>
          <w:lang w:val="uk-UA" w:eastAsia="ru-RU"/>
        </w:rPr>
        <w:t>4</w:t>
      </w:r>
      <w:r w:rsidRPr="00B474B8">
        <w:rPr>
          <w:rFonts w:ascii="Times New Roman" w:eastAsia="Times New Roman" w:hAnsi="Times New Roman" w:cs="Times New Roman"/>
          <w:color w:val="000000"/>
          <w:sz w:val="28"/>
          <w:szCs w:val="28"/>
          <w:lang w:eastAsia="ru-RU"/>
        </w:rPr>
        <w:t>. Психоаналітики та психоаналітичні психотерапевти УПС не заохочують і не сприяють шляхом навчання, підтримки або супервізії використанню технік психотерапевтичної чи психологічної оцінки особами, які не пройшли належний тренінг та не мають достатньої кваліфікації.</w:t>
      </w:r>
    </w:p>
    <w:p w14:paraId="13B79F1B" w14:textId="77777777"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lang w:eastAsia="ru-RU"/>
        </w:rPr>
        <w:t> </w:t>
      </w:r>
    </w:p>
    <w:p w14:paraId="67F7601F" w14:textId="419A16E2" w:rsidR="00B474B8" w:rsidRPr="00B474B8" w:rsidRDefault="002C6003" w:rsidP="002C6003">
      <w:pPr>
        <w:shd w:val="clear" w:color="auto" w:fill="FFFFFF"/>
        <w:jc w:val="both"/>
        <w:rPr>
          <w:rFonts w:ascii="Times New Roman" w:eastAsia="Times New Roman" w:hAnsi="Times New Roman" w:cs="Times New Roman"/>
          <w:lang w:eastAsia="ru-RU"/>
        </w:rPr>
      </w:pPr>
      <w:r>
        <w:rPr>
          <w:rFonts w:ascii="Times New Roman" w:eastAsia="Times New Roman" w:hAnsi="Times New Roman" w:cs="Times New Roman"/>
          <w:color w:val="000000"/>
          <w:sz w:val="28"/>
          <w:szCs w:val="28"/>
          <w:lang w:val="uk-UA" w:eastAsia="ru-RU"/>
        </w:rPr>
        <w:t>8.</w:t>
      </w:r>
      <w:r w:rsidR="00B474B8" w:rsidRPr="00B474B8">
        <w:rPr>
          <w:rFonts w:ascii="Times New Roman" w:eastAsia="Times New Roman" w:hAnsi="Times New Roman" w:cs="Times New Roman"/>
          <w:color w:val="000000"/>
          <w:sz w:val="28"/>
          <w:szCs w:val="28"/>
          <w:lang w:eastAsia="ru-RU"/>
        </w:rPr>
        <w:t>10. Плануючи дослідження, психотерапевт (дослідник) відповідає за ретельну оцінку його етичної прийнятності. В тій мірі, в якій розгляд наукових та людських цінностей передбачає порушення того чи іншого принципу, дослідник бере на себе серйозне зобов'язання звернутися за етичною порадою та дотримуватись суворих заходів безпеки для захисту прав учасників дослідження. </w:t>
      </w:r>
    </w:p>
    <w:p w14:paraId="7084EA65" w14:textId="1B590824" w:rsidR="00B474B8" w:rsidRPr="00B474B8" w:rsidRDefault="00B474B8" w:rsidP="002C6003">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r>
      <w:r w:rsidR="002C6003">
        <w:rPr>
          <w:rFonts w:ascii="Times New Roman" w:eastAsia="Times New Roman" w:hAnsi="Times New Roman" w:cs="Times New Roman"/>
          <w:color w:val="000000"/>
          <w:sz w:val="28"/>
          <w:szCs w:val="28"/>
          <w:lang w:val="uk-UA" w:eastAsia="ru-RU"/>
        </w:rPr>
        <w:t>8.</w:t>
      </w:r>
      <w:r w:rsidRPr="00B474B8">
        <w:rPr>
          <w:rFonts w:ascii="Times New Roman" w:eastAsia="Times New Roman" w:hAnsi="Times New Roman" w:cs="Times New Roman"/>
          <w:color w:val="000000"/>
          <w:sz w:val="28"/>
          <w:szCs w:val="28"/>
          <w:lang w:eastAsia="ru-RU"/>
        </w:rPr>
        <w:t>1</w:t>
      </w:r>
      <w:r w:rsidR="002C6003">
        <w:rPr>
          <w:rFonts w:ascii="Times New Roman" w:eastAsia="Times New Roman" w:hAnsi="Times New Roman" w:cs="Times New Roman"/>
          <w:color w:val="000000"/>
          <w:sz w:val="28"/>
          <w:szCs w:val="28"/>
          <w:lang w:val="uk-UA" w:eastAsia="ru-RU"/>
        </w:rPr>
        <w:t xml:space="preserve">1. </w:t>
      </w:r>
      <w:r w:rsidRPr="00B474B8">
        <w:rPr>
          <w:rFonts w:ascii="Times New Roman" w:eastAsia="Times New Roman" w:hAnsi="Times New Roman" w:cs="Times New Roman"/>
          <w:color w:val="000000"/>
          <w:sz w:val="28"/>
          <w:szCs w:val="28"/>
          <w:lang w:eastAsia="ru-RU"/>
        </w:rPr>
        <w:t>Дослідник завжди продовжує відповідати за дотримання етичних норм в дослідженні. Дослідник також несе відповідальність за етичне поводження з учасниками дослідження його колег, помічників, асистентів та найманих працівників, які, однак, також беруть на себе аналогічні зобов'язання. </w:t>
      </w:r>
    </w:p>
    <w:p w14:paraId="36210BF2" w14:textId="05E90AFF" w:rsidR="00B474B8" w:rsidRPr="00B474B8" w:rsidRDefault="00B474B8" w:rsidP="007C0542">
      <w:pPr>
        <w:shd w:val="clear" w:color="auto" w:fill="FFFFFF"/>
        <w:ind w:firstLine="567"/>
        <w:jc w:val="both"/>
        <w:rPr>
          <w:rFonts w:ascii="Times New Roman" w:eastAsia="Times New Roman" w:hAnsi="Times New Roman" w:cs="Times New Roman"/>
          <w:color w:val="000000"/>
          <w:sz w:val="28"/>
          <w:szCs w:val="28"/>
          <w:lang w:val="uk-UA" w:eastAsia="ru-RU"/>
        </w:rPr>
      </w:pPr>
      <w:r w:rsidRPr="00B474B8">
        <w:rPr>
          <w:rFonts w:ascii="Times New Roman" w:eastAsia="Times New Roman" w:hAnsi="Times New Roman" w:cs="Times New Roman"/>
          <w:color w:val="000000"/>
          <w:sz w:val="28"/>
          <w:szCs w:val="28"/>
          <w:lang w:eastAsia="ru-RU"/>
        </w:rPr>
        <w:br/>
      </w:r>
      <w:r w:rsidR="007C0542">
        <w:rPr>
          <w:rFonts w:ascii="Times New Roman" w:eastAsia="Times New Roman" w:hAnsi="Times New Roman" w:cs="Times New Roman"/>
          <w:color w:val="000000"/>
          <w:sz w:val="28"/>
          <w:szCs w:val="28"/>
          <w:lang w:val="uk-UA" w:eastAsia="ru-RU"/>
        </w:rPr>
        <w:t>8.12</w:t>
      </w:r>
      <w:r w:rsidRPr="00B474B8">
        <w:rPr>
          <w:rFonts w:ascii="Times New Roman" w:eastAsia="Times New Roman" w:hAnsi="Times New Roman" w:cs="Times New Roman"/>
          <w:color w:val="000000"/>
          <w:sz w:val="28"/>
          <w:szCs w:val="28"/>
          <w:lang w:eastAsia="ru-RU"/>
        </w:rPr>
        <w:t>.</w:t>
      </w:r>
      <w:r w:rsidR="007C0542">
        <w:rPr>
          <w:rFonts w:ascii="Times New Roman" w:eastAsia="Times New Roman" w:hAnsi="Times New Roman" w:cs="Times New Roman"/>
          <w:color w:val="000000"/>
          <w:sz w:val="28"/>
          <w:szCs w:val="28"/>
          <w:lang w:val="uk-UA" w:eastAsia="ru-RU"/>
        </w:rPr>
        <w:t xml:space="preserve"> </w:t>
      </w:r>
      <w:r w:rsidRPr="00B474B8">
        <w:rPr>
          <w:rFonts w:ascii="Times New Roman" w:eastAsia="Times New Roman" w:hAnsi="Times New Roman" w:cs="Times New Roman"/>
          <w:color w:val="000000"/>
          <w:sz w:val="28"/>
          <w:szCs w:val="28"/>
          <w:lang w:eastAsia="ru-RU"/>
        </w:rPr>
        <w:t>За винятком досліджень з мінімальним ризиком, дослідник встановлює чітку та ясну угоду з учасниками дослідження до її початку, в якій прояснюються обов'язки та відповідальність кожної сторони. Дослідник зобов'язаний дотримуватися всіх обіцянок і пунктів цієї угоди.</w:t>
      </w:r>
      <w:r w:rsidR="007C0542">
        <w:rPr>
          <w:rFonts w:ascii="Times New Roman" w:eastAsia="Times New Roman" w:hAnsi="Times New Roman" w:cs="Times New Roman"/>
          <w:color w:val="000000"/>
          <w:sz w:val="28"/>
          <w:szCs w:val="28"/>
          <w:lang w:val="uk-UA" w:eastAsia="ru-RU"/>
        </w:rPr>
        <w:t xml:space="preserve"> </w:t>
      </w:r>
      <w:r w:rsidR="007C0542" w:rsidRPr="00B474B8">
        <w:rPr>
          <w:rFonts w:ascii="Times New Roman" w:eastAsia="Times New Roman" w:hAnsi="Times New Roman" w:cs="Times New Roman"/>
          <w:color w:val="000000"/>
          <w:sz w:val="28"/>
          <w:szCs w:val="28"/>
          <w:lang w:eastAsia="ru-RU"/>
        </w:rPr>
        <w:t xml:space="preserve">Дослідник захищає учасників від фізичного та психічного дискомфорту, шкоди та загроз, які можуть виникати при застосуванні процедур дослідження. Якщо існує ризик таких наслідків, дослідник інформує учасника про цей факт.  Отримана від учасника згода не обмежує його </w:t>
      </w:r>
      <w:r w:rsidR="007C0542" w:rsidRPr="00B474B8">
        <w:rPr>
          <w:rFonts w:ascii="Times New Roman" w:eastAsia="Times New Roman" w:hAnsi="Times New Roman" w:cs="Times New Roman"/>
          <w:color w:val="000000"/>
          <w:sz w:val="28"/>
          <w:szCs w:val="28"/>
          <w:lang w:eastAsia="ru-RU"/>
        </w:rPr>
        <w:lastRenderedPageBreak/>
        <w:t>юридичних прав та не знімає юридичної відповідальності з дослідника. </w:t>
      </w:r>
      <w:r w:rsidR="007C0542">
        <w:rPr>
          <w:rFonts w:ascii="Times New Roman" w:eastAsia="Times New Roman" w:hAnsi="Times New Roman" w:cs="Times New Roman"/>
          <w:color w:val="000000"/>
          <w:sz w:val="28"/>
          <w:szCs w:val="28"/>
          <w:lang w:val="uk-UA" w:eastAsia="ru-RU"/>
        </w:rPr>
        <w:t xml:space="preserve"> </w:t>
      </w:r>
      <w:r w:rsidRPr="00B474B8">
        <w:rPr>
          <w:rFonts w:ascii="Times New Roman" w:eastAsia="Times New Roman" w:hAnsi="Times New Roman" w:cs="Times New Roman"/>
          <w:color w:val="000000"/>
          <w:sz w:val="28"/>
          <w:szCs w:val="28"/>
          <w:lang w:eastAsia="ru-RU"/>
        </w:rPr>
        <w:t>Дослідження за участю дітей або суб'єктів з обмеженнями розуміння та комунікації потребує особливих процедур безпеки. </w:t>
      </w:r>
    </w:p>
    <w:p w14:paraId="5C6097D3" w14:textId="349C5B13" w:rsidR="00B474B8" w:rsidRPr="00B474B8" w:rsidRDefault="00B474B8" w:rsidP="007C0542">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r>
      <w:r w:rsidR="007C0542">
        <w:rPr>
          <w:rFonts w:ascii="Times New Roman" w:eastAsia="Times New Roman" w:hAnsi="Times New Roman" w:cs="Times New Roman"/>
          <w:color w:val="000000"/>
          <w:sz w:val="28"/>
          <w:szCs w:val="28"/>
          <w:lang w:val="uk-UA" w:eastAsia="ru-RU"/>
        </w:rPr>
        <w:t>8.13</w:t>
      </w:r>
      <w:r w:rsidRPr="00B474B8">
        <w:rPr>
          <w:rFonts w:ascii="Times New Roman" w:eastAsia="Times New Roman" w:hAnsi="Times New Roman" w:cs="Times New Roman"/>
          <w:color w:val="000000"/>
          <w:sz w:val="28"/>
          <w:szCs w:val="28"/>
          <w:lang w:eastAsia="ru-RU"/>
        </w:rPr>
        <w:t>. Дослідник поважає свободу особистості будь-якої миті тимчасово чи остаточно відмовитися брати участь у дослідженні. Права особи повинні переважати право дослідника завершити дослідження.</w:t>
      </w:r>
    </w:p>
    <w:p w14:paraId="00AD5C56" w14:textId="6D03631F" w:rsidR="008E4FC0" w:rsidRPr="00B474B8" w:rsidRDefault="008E4FC0" w:rsidP="008E4FC0">
      <w:pPr>
        <w:shd w:val="clear" w:color="auto" w:fill="FFFFFF"/>
        <w:jc w:val="both"/>
        <w:rPr>
          <w:rFonts w:ascii="Times New Roman" w:eastAsia="Times New Roman" w:hAnsi="Times New Roman" w:cs="Times New Roman"/>
          <w:color w:val="000000"/>
          <w:sz w:val="28"/>
          <w:szCs w:val="28"/>
          <w:lang w:eastAsia="ru-RU"/>
        </w:rPr>
      </w:pPr>
    </w:p>
    <w:p w14:paraId="6A05EFE7" w14:textId="7928BBC1" w:rsidR="00B474B8" w:rsidRPr="00B474B8" w:rsidRDefault="008E4FC0" w:rsidP="008E4FC0">
      <w:pPr>
        <w:shd w:val="clear" w:color="auto" w:fill="FFFFFF"/>
        <w:jc w:val="both"/>
        <w:rPr>
          <w:rFonts w:ascii="Times New Roman" w:eastAsia="Times New Roman" w:hAnsi="Times New Roman" w:cs="Times New Roman"/>
          <w:lang w:eastAsia="ru-RU"/>
        </w:rPr>
      </w:pPr>
      <w:r>
        <w:rPr>
          <w:rFonts w:ascii="Times New Roman" w:eastAsia="Times New Roman" w:hAnsi="Times New Roman" w:cs="Times New Roman"/>
          <w:color w:val="000000"/>
          <w:sz w:val="28"/>
          <w:szCs w:val="28"/>
          <w:lang w:val="uk-UA" w:eastAsia="ru-RU"/>
        </w:rPr>
        <w:t>8.14</w:t>
      </w:r>
      <w:r w:rsidR="00B474B8" w:rsidRPr="00B474B8">
        <w:rPr>
          <w:rFonts w:ascii="Times New Roman" w:eastAsia="Times New Roman" w:hAnsi="Times New Roman" w:cs="Times New Roman"/>
          <w:color w:val="000000"/>
          <w:sz w:val="28"/>
          <w:szCs w:val="28"/>
          <w:lang w:eastAsia="ru-RU"/>
        </w:rPr>
        <w:t>. Якщо процедури дослідження призводять до небажаних наслідків для окремого учасника, дослідник зобов'язаний це відстежити та усунути чи скоригувати ці наслідки, включаючи довготривалі ефекти. </w:t>
      </w:r>
    </w:p>
    <w:p w14:paraId="00D1507E" w14:textId="50A2350A" w:rsidR="00B474B8" w:rsidRPr="00B474B8" w:rsidRDefault="00B474B8" w:rsidP="00B474B8">
      <w:pPr>
        <w:shd w:val="clear" w:color="auto" w:fill="FFFFFF"/>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br/>
      </w:r>
      <w:r w:rsidR="008E4FC0">
        <w:rPr>
          <w:rFonts w:ascii="Times New Roman" w:eastAsia="Times New Roman" w:hAnsi="Times New Roman" w:cs="Times New Roman"/>
          <w:color w:val="000000"/>
          <w:sz w:val="28"/>
          <w:szCs w:val="28"/>
          <w:lang w:val="uk-UA" w:eastAsia="ru-RU"/>
        </w:rPr>
        <w:t>8.15</w:t>
      </w:r>
      <w:r w:rsidRPr="00B474B8">
        <w:rPr>
          <w:rFonts w:ascii="Times New Roman" w:eastAsia="Times New Roman" w:hAnsi="Times New Roman" w:cs="Times New Roman"/>
          <w:color w:val="000000"/>
          <w:sz w:val="28"/>
          <w:szCs w:val="28"/>
          <w:lang w:eastAsia="ru-RU"/>
        </w:rPr>
        <w:t>.</w:t>
      </w:r>
      <w:r w:rsidR="00B363DE">
        <w:rPr>
          <w:rFonts w:ascii="Times New Roman" w:eastAsia="Times New Roman" w:hAnsi="Times New Roman" w:cs="Times New Roman"/>
          <w:color w:val="000000"/>
          <w:sz w:val="28"/>
          <w:szCs w:val="28"/>
          <w:lang w:val="uk-UA" w:eastAsia="ru-RU"/>
        </w:rPr>
        <w:t xml:space="preserve"> </w:t>
      </w:r>
      <w:r w:rsidRPr="00B474B8">
        <w:rPr>
          <w:rFonts w:ascii="Times New Roman" w:eastAsia="Times New Roman" w:hAnsi="Times New Roman" w:cs="Times New Roman"/>
          <w:color w:val="000000"/>
          <w:sz w:val="28"/>
          <w:szCs w:val="28"/>
          <w:lang w:eastAsia="ru-RU"/>
        </w:rPr>
        <w:t>Інформація, отримана від учасників дослідження у процесі дослідження,</w:t>
      </w:r>
      <w:r w:rsidR="008E4FC0">
        <w:rPr>
          <w:rFonts w:ascii="Times New Roman" w:eastAsia="Times New Roman" w:hAnsi="Times New Roman" w:cs="Times New Roman"/>
          <w:color w:val="000000"/>
          <w:sz w:val="28"/>
          <w:szCs w:val="28"/>
          <w:lang w:val="uk-UA" w:eastAsia="ru-RU"/>
        </w:rPr>
        <w:t xml:space="preserve"> </w:t>
      </w:r>
      <w:r w:rsidRPr="00B474B8">
        <w:rPr>
          <w:rFonts w:ascii="Times New Roman" w:eastAsia="Times New Roman" w:hAnsi="Times New Roman" w:cs="Times New Roman"/>
          <w:color w:val="000000"/>
          <w:sz w:val="28"/>
          <w:szCs w:val="28"/>
          <w:lang w:eastAsia="ru-RU"/>
        </w:rPr>
        <w:t>є конфіденційною, за винятком тих випадків, коли заздалегідь обговорено протилежне. Якщо існує можливість, що інші особи отримають доступ до цієї інформації, така можливість пояснюється учасникам – поряд із планами захисту конфіденційності – у процесі отримання їх усвідомленої згоди на участь у дослідженні.</w:t>
      </w:r>
    </w:p>
    <w:p w14:paraId="7909AC37" w14:textId="77777777" w:rsidR="00B474B8" w:rsidRPr="00B474B8" w:rsidRDefault="00B474B8" w:rsidP="00B474B8">
      <w:pPr>
        <w:ind w:firstLine="567"/>
        <w:jc w:val="both"/>
        <w:rPr>
          <w:rFonts w:ascii="Times New Roman" w:eastAsia="Times New Roman" w:hAnsi="Times New Roman" w:cs="Times New Roman"/>
          <w:lang w:eastAsia="ru-RU"/>
        </w:rPr>
      </w:pPr>
      <w:r w:rsidRPr="00B474B8">
        <w:rPr>
          <w:rFonts w:ascii="Times New Roman" w:eastAsia="Times New Roman" w:hAnsi="Times New Roman" w:cs="Times New Roman"/>
          <w:color w:val="000000"/>
          <w:sz w:val="28"/>
          <w:szCs w:val="28"/>
          <w:lang w:eastAsia="ru-RU"/>
        </w:rPr>
        <w:t> </w:t>
      </w:r>
    </w:p>
    <w:sectPr w:rsidR="00B474B8" w:rsidRPr="00B474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45CD1"/>
    <w:multiLevelType w:val="multilevel"/>
    <w:tmpl w:val="2054B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526101"/>
    <w:multiLevelType w:val="multilevel"/>
    <w:tmpl w:val="6F84B6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493386"/>
    <w:multiLevelType w:val="multilevel"/>
    <w:tmpl w:val="CDAA77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E272BE"/>
    <w:multiLevelType w:val="multilevel"/>
    <w:tmpl w:val="6D34EC1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5D6B3E"/>
    <w:multiLevelType w:val="multilevel"/>
    <w:tmpl w:val="F63613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095E30"/>
    <w:multiLevelType w:val="multilevel"/>
    <w:tmpl w:val="333E5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60409C"/>
    <w:multiLevelType w:val="multilevel"/>
    <w:tmpl w:val="E22EAB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C501BC"/>
    <w:multiLevelType w:val="multilevel"/>
    <w:tmpl w:val="5002F68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95D2735"/>
    <w:multiLevelType w:val="multilevel"/>
    <w:tmpl w:val="94589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0A2F0E"/>
    <w:multiLevelType w:val="multilevel"/>
    <w:tmpl w:val="BFCA5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6A51945"/>
    <w:multiLevelType w:val="multilevel"/>
    <w:tmpl w:val="69507D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86E01BA"/>
    <w:multiLevelType w:val="multilevel"/>
    <w:tmpl w:val="BCC208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9580783"/>
    <w:multiLevelType w:val="multilevel"/>
    <w:tmpl w:val="DA86035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
    <w:lvlOverride w:ilvl="0">
      <w:lvl w:ilvl="0">
        <w:numFmt w:val="decimal"/>
        <w:lvlText w:val="%1."/>
        <w:lvlJc w:val="left"/>
      </w:lvl>
    </w:lvlOverride>
  </w:num>
  <w:num w:numId="3">
    <w:abstractNumId w:val="6"/>
    <w:lvlOverride w:ilvl="0">
      <w:lvl w:ilvl="0">
        <w:numFmt w:val="decimal"/>
        <w:lvlText w:val="%1."/>
        <w:lvlJc w:val="left"/>
      </w:lvl>
    </w:lvlOverride>
  </w:num>
  <w:num w:numId="4">
    <w:abstractNumId w:val="2"/>
    <w:lvlOverride w:ilvl="0">
      <w:lvl w:ilvl="0">
        <w:numFmt w:val="decimal"/>
        <w:lvlText w:val="%1."/>
        <w:lvlJc w:val="left"/>
      </w:lvl>
    </w:lvlOverride>
  </w:num>
  <w:num w:numId="5">
    <w:abstractNumId w:val="11"/>
    <w:lvlOverride w:ilvl="0">
      <w:lvl w:ilvl="0">
        <w:numFmt w:val="decimal"/>
        <w:lvlText w:val="%1."/>
        <w:lvlJc w:val="left"/>
      </w:lvl>
    </w:lvlOverride>
  </w:num>
  <w:num w:numId="6">
    <w:abstractNumId w:val="4"/>
    <w:lvlOverride w:ilvl="0">
      <w:lvl w:ilvl="0">
        <w:numFmt w:val="decimal"/>
        <w:lvlText w:val="%1."/>
        <w:lvlJc w:val="left"/>
      </w:lvl>
    </w:lvlOverride>
  </w:num>
  <w:num w:numId="7">
    <w:abstractNumId w:val="10"/>
    <w:lvlOverride w:ilvl="0">
      <w:lvl w:ilvl="0">
        <w:numFmt w:val="decimal"/>
        <w:lvlText w:val="%1."/>
        <w:lvlJc w:val="left"/>
      </w:lvl>
    </w:lvlOverride>
  </w:num>
  <w:num w:numId="8">
    <w:abstractNumId w:val="3"/>
    <w:lvlOverride w:ilvl="0">
      <w:lvl w:ilvl="0">
        <w:numFmt w:val="decimal"/>
        <w:lvlText w:val="%1."/>
        <w:lvlJc w:val="left"/>
      </w:lvl>
    </w:lvlOverride>
  </w:num>
  <w:num w:numId="9">
    <w:abstractNumId w:val="7"/>
    <w:lvlOverride w:ilvl="0">
      <w:lvl w:ilvl="0">
        <w:numFmt w:val="decimal"/>
        <w:lvlText w:val="%1."/>
        <w:lvlJc w:val="left"/>
      </w:lvl>
    </w:lvlOverride>
  </w:num>
  <w:num w:numId="10">
    <w:abstractNumId w:val="12"/>
    <w:lvlOverride w:ilvl="0">
      <w:lvl w:ilvl="0">
        <w:numFmt w:val="decimal"/>
        <w:lvlText w:val="%1."/>
        <w:lvlJc w:val="left"/>
      </w:lvl>
    </w:lvlOverride>
  </w:num>
  <w:num w:numId="11">
    <w:abstractNumId w:val="0"/>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4B8"/>
    <w:rsid w:val="00046ECC"/>
    <w:rsid w:val="001A71FC"/>
    <w:rsid w:val="001C0AE5"/>
    <w:rsid w:val="002C6003"/>
    <w:rsid w:val="00341249"/>
    <w:rsid w:val="00381F76"/>
    <w:rsid w:val="00492060"/>
    <w:rsid w:val="005559F5"/>
    <w:rsid w:val="00613F53"/>
    <w:rsid w:val="006E225A"/>
    <w:rsid w:val="007C0542"/>
    <w:rsid w:val="00815190"/>
    <w:rsid w:val="00830784"/>
    <w:rsid w:val="008E4FC0"/>
    <w:rsid w:val="00A06C05"/>
    <w:rsid w:val="00A47894"/>
    <w:rsid w:val="00B363DE"/>
    <w:rsid w:val="00B474B8"/>
    <w:rsid w:val="00D86769"/>
    <w:rsid w:val="00E96520"/>
    <w:rsid w:val="00F82378"/>
    <w:rsid w:val="00F8475F"/>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275D31BC"/>
  <w15:chartTrackingRefBased/>
  <w15:docId w15:val="{94CAEE88-8857-DD4E-A73C-8EA73C970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474B8"/>
    <w:pPr>
      <w:spacing w:before="100" w:beforeAutospacing="1" w:after="100" w:afterAutospacing="1"/>
    </w:pPr>
    <w:rPr>
      <w:rFonts w:ascii="Times New Roman" w:eastAsia="Times New Roman" w:hAnsi="Times New Roman" w:cs="Times New Roman"/>
      <w:lang w:eastAsia="ru-RU"/>
    </w:rPr>
  </w:style>
  <w:style w:type="character" w:customStyle="1" w:styleId="apple-tab-span">
    <w:name w:val="apple-tab-span"/>
    <w:basedOn w:val="a0"/>
    <w:rsid w:val="00B474B8"/>
  </w:style>
  <w:style w:type="paragraph" w:styleId="a4">
    <w:name w:val="List Paragraph"/>
    <w:basedOn w:val="a"/>
    <w:uiPriority w:val="34"/>
    <w:qFormat/>
    <w:rsid w:val="00F823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308305">
      <w:bodyDiv w:val="1"/>
      <w:marLeft w:val="0"/>
      <w:marRight w:val="0"/>
      <w:marTop w:val="0"/>
      <w:marBottom w:val="0"/>
      <w:divBdr>
        <w:top w:val="none" w:sz="0" w:space="0" w:color="auto"/>
        <w:left w:val="none" w:sz="0" w:space="0" w:color="auto"/>
        <w:bottom w:val="none" w:sz="0" w:space="0" w:color="auto"/>
        <w:right w:val="none" w:sz="0" w:space="0" w:color="auto"/>
      </w:divBdr>
    </w:div>
    <w:div w:id="92446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4251</Words>
  <Characters>28016</Characters>
  <Application>Microsoft Office Word</Application>
  <DocSecurity>0</DocSecurity>
  <Lines>609</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zincirina@gmail.com</dc:creator>
  <cp:keywords/>
  <dc:description/>
  <cp:lastModifiedBy>zincirina@gmail.com</cp:lastModifiedBy>
  <cp:revision>2</cp:revision>
  <dcterms:created xsi:type="dcterms:W3CDTF">2022-05-29T07:52:00Z</dcterms:created>
  <dcterms:modified xsi:type="dcterms:W3CDTF">2022-05-29T07:52:00Z</dcterms:modified>
</cp:coreProperties>
</file>